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65B08" w14:textId="77777777" w:rsidR="001B00EB" w:rsidRDefault="008A7133" w:rsidP="008A7133">
      <w:pPr>
        <w:jc w:val="center"/>
        <w:rPr>
          <w:b/>
          <w:sz w:val="30"/>
          <w:szCs w:val="30"/>
        </w:rPr>
      </w:pPr>
      <w:r w:rsidRPr="00AD1883">
        <w:rPr>
          <w:noProof/>
          <w:sz w:val="24"/>
          <w:szCs w:val="24"/>
          <w:lang w:eastAsia="fr-FR"/>
        </w:rPr>
        <w:drawing>
          <wp:inline distT="0" distB="0" distL="0" distR="0" wp14:anchorId="44967B4E" wp14:editId="5C053880">
            <wp:extent cx="3609108" cy="1080654"/>
            <wp:effectExtent l="0" t="0" r="0" b="571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-320x240-agence_de_leau_quadri_jp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9111" cy="108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9FBAA" w14:textId="77777777" w:rsidR="001B00EB" w:rsidRPr="003F1375" w:rsidRDefault="001B00EB" w:rsidP="001B00EB">
      <w:pPr>
        <w:spacing w:after="120"/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</w:rPr>
      </w:pPr>
      <w:r w:rsidRPr="003F1375"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</w:rPr>
        <w:t>[Objet : à adapter à chaque marché</w:t>
      </w:r>
    </w:p>
    <w:p w14:paraId="3338691F" w14:textId="77777777" w:rsidR="001B00EB" w:rsidRPr="003F1375" w:rsidRDefault="001B00EB" w:rsidP="001B00EB">
      <w:pPr>
        <w:spacing w:after="120"/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</w:rPr>
      </w:pPr>
      <w:r w:rsidRPr="003F1375"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</w:rPr>
        <w:t>Utiliser la ligne « lot » le cas échéant. Le plus souvent le CCAP est commun à l’ensemble des lots.]</w:t>
      </w:r>
    </w:p>
    <w:p w14:paraId="1625A53A" w14:textId="77777777" w:rsidR="00101C8F" w:rsidRDefault="00101C8F" w:rsidP="00101C8F">
      <w:pPr>
        <w:pStyle w:val="Titre"/>
        <w:spacing w:after="0"/>
        <w:rPr>
          <w:sz w:val="28"/>
        </w:rPr>
      </w:pPr>
    </w:p>
    <w:sdt>
      <w:sdtPr>
        <w:rPr>
          <w:rFonts w:asciiTheme="minorHAnsi" w:hAnsiTheme="minorHAnsi" w:cstheme="minorHAnsi"/>
          <w:b w:val="0"/>
          <w:iCs w:val="0"/>
          <w:color w:val="17365D" w:themeColor="text2" w:themeShade="BF"/>
          <w:spacing w:val="5"/>
          <w:kern w:val="28"/>
          <w:sz w:val="28"/>
          <w:szCs w:val="52"/>
        </w:rPr>
        <w:id w:val="-1329124941"/>
        <w:placeholder>
          <w:docPart w:val="E9DEEE6DD0BE46E0A2481DBFB7317A3B"/>
        </w:placeholder>
      </w:sdtPr>
      <w:sdtEndPr>
        <w:rPr>
          <w:rFonts w:ascii="Calibri" w:eastAsiaTheme="minorHAnsi" w:hAnsi="Calibri" w:cstheme="minorBidi"/>
          <w:color w:val="226B7A"/>
          <w:szCs w:val="28"/>
        </w:rPr>
      </w:sdtEndPr>
      <w:sdtContent>
        <w:sdt>
          <w:sdtPr>
            <w:rPr>
              <w:rFonts w:asciiTheme="minorHAnsi" w:eastAsiaTheme="minorHAnsi" w:hAnsiTheme="minorHAnsi" w:cstheme="minorBidi"/>
              <w:b w:val="0"/>
              <w:iCs w:val="0"/>
              <w:color w:val="auto"/>
              <w:spacing w:val="5"/>
              <w:kern w:val="28"/>
              <w:sz w:val="28"/>
              <w:szCs w:val="16"/>
            </w:rPr>
            <w:id w:val="1440330755"/>
            <w:placeholder>
              <w:docPart w:val="791A2973EFD44408A92505DD16F3D157"/>
            </w:placeholder>
          </w:sdtPr>
          <w:sdtEndPr>
            <w:rPr>
              <w:rFonts w:asciiTheme="majorHAnsi" w:eastAsiaTheme="majorEastAsia" w:hAnsiTheme="majorHAnsi" w:cstheme="majorBidi"/>
              <w:color w:val="1F497D" w:themeColor="text2"/>
              <w:szCs w:val="28"/>
            </w:rPr>
          </w:sdtEndPr>
          <w:sdtContent>
            <w:sdt>
              <w:sdtPr>
                <w:rPr>
                  <w:rFonts w:asciiTheme="minorHAnsi" w:eastAsiaTheme="minorHAnsi" w:hAnsiTheme="minorHAnsi" w:cstheme="minorBidi"/>
                  <w:b w:val="0"/>
                  <w:iCs w:val="0"/>
                  <w:color w:val="auto"/>
                  <w:spacing w:val="5"/>
                  <w:kern w:val="28"/>
                  <w:sz w:val="28"/>
                  <w:szCs w:val="16"/>
                </w:rPr>
                <w:id w:val="-565569424"/>
                <w:placeholder>
                  <w:docPart w:val="BADF4334451C485799BD947C402211AD"/>
                </w:placeholder>
              </w:sdtPr>
              <w:sdtEndPr>
                <w:rPr>
                  <w:rFonts w:asciiTheme="majorHAnsi" w:eastAsiaTheme="majorEastAsia" w:hAnsiTheme="majorHAnsi" w:cstheme="majorBidi"/>
                  <w:color w:val="1F497D" w:themeColor="text2"/>
                  <w:szCs w:val="28"/>
                </w:rPr>
              </w:sdtEndPr>
              <w:sdtContent>
                <w:p w14:paraId="3D40692E" w14:textId="087C75DF" w:rsidR="001F0728" w:rsidRPr="00C75171" w:rsidRDefault="00C75171" w:rsidP="00C75171">
                  <w:pPr>
                    <w:pStyle w:val="Sous-titre"/>
                    <w:rPr>
                      <w:rFonts w:ascii="Calibri" w:eastAsiaTheme="minorHAnsi" w:hAnsi="Calibri" w:cstheme="minorBidi"/>
                      <w:iCs w:val="0"/>
                      <w:color w:val="4F81BD" w:themeColor="accent1"/>
                      <w:szCs w:val="36"/>
                    </w:rPr>
                  </w:pPr>
                  <w:r w:rsidRPr="00C75171">
                    <w:rPr>
                      <w:rFonts w:ascii="Calibri" w:eastAsiaTheme="minorHAnsi" w:hAnsi="Calibri" w:cstheme="minorBidi"/>
                      <w:iCs w:val="0"/>
                      <w:color w:val="4F81BD" w:themeColor="accent1"/>
                      <w:szCs w:val="36"/>
                    </w:rPr>
                    <w:t>EXPOSITION DE GAMMARES EN COURS D’EAU ET PLANS D’EAU, ANALYSES SUR GAMMARES DE SUBSTANCES TOXIQUES BIOACCUMULEES, ET TESTS D’ECOTOXICITE</w:t>
                  </w:r>
                  <w:r w:rsidR="001F0728" w:rsidRPr="00C75171">
                    <w:rPr>
                      <w:rFonts w:ascii="Calibri" w:eastAsiaTheme="minorHAnsi" w:hAnsi="Calibri" w:cstheme="minorBidi"/>
                      <w:iCs w:val="0"/>
                      <w:color w:val="4F81BD" w:themeColor="accent1"/>
                      <w:szCs w:val="36"/>
                    </w:rPr>
                    <w:t>.</w:t>
                  </w:r>
                </w:p>
                <w:p w14:paraId="6B0FCBA5" w14:textId="4D2CBE69" w:rsidR="00101C8F" w:rsidRPr="001F0728" w:rsidRDefault="00C75171" w:rsidP="001F0728">
                  <w:pPr>
                    <w:pStyle w:val="Titre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Calibri" w:eastAsiaTheme="minorHAnsi" w:hAnsi="Calibri" w:cstheme="minorBidi"/>
                      <w:b/>
                      <w:color w:val="4F81BD" w:themeColor="accent1"/>
                      <w:spacing w:val="0"/>
                      <w:kern w:val="0"/>
                      <w:sz w:val="32"/>
                      <w:szCs w:val="36"/>
                    </w:rPr>
                    <w:t>12</w:t>
                  </w:r>
                  <w:r w:rsidR="001F0728" w:rsidRPr="002A17EB">
                    <w:rPr>
                      <w:rFonts w:ascii="Calibri" w:eastAsiaTheme="minorHAnsi" w:hAnsi="Calibri" w:cstheme="minorBidi"/>
                      <w:b/>
                      <w:color w:val="4F81BD" w:themeColor="accent1"/>
                      <w:spacing w:val="0"/>
                      <w:kern w:val="0"/>
                      <w:sz w:val="32"/>
                      <w:szCs w:val="36"/>
                    </w:rPr>
                    <w:t xml:space="preserve"> LOTS</w:t>
                  </w:r>
                </w:p>
              </w:sdtContent>
            </w:sdt>
          </w:sdtContent>
        </w:sdt>
      </w:sdtContent>
    </w:sdt>
    <w:p w14:paraId="39AA4E01" w14:textId="77777777" w:rsidR="00F21D22" w:rsidRPr="003F1375" w:rsidRDefault="00F21D22" w:rsidP="00F21D22">
      <w:pPr>
        <w:pBdr>
          <w:bottom w:val="single" w:sz="8" w:space="4" w:color="EE7F00"/>
        </w:pBdr>
        <w:spacing w:after="120"/>
        <w:jc w:val="center"/>
        <w:rPr>
          <w:rFonts w:ascii="Calibri" w:eastAsia="Calibri" w:hAnsi="Calibri"/>
          <w:b/>
          <w:color w:val="005C6D"/>
          <w:sz w:val="32"/>
          <w:szCs w:val="36"/>
          <w:lang w:eastAsia="ar-SA"/>
        </w:rPr>
      </w:pPr>
      <w:r>
        <w:rPr>
          <w:rFonts w:ascii="Calibri" w:eastAsia="Calibri" w:hAnsi="Calibri"/>
          <w:b/>
          <w:color w:val="005C6D"/>
          <w:sz w:val="32"/>
          <w:szCs w:val="36"/>
          <w:lang w:eastAsia="ar-SA"/>
        </w:rPr>
        <w:t>CADRE DE REPONSES MARCHE 2025-26</w:t>
      </w:r>
    </w:p>
    <w:p w14:paraId="020FC2B0" w14:textId="77777777" w:rsidR="008F083E" w:rsidRDefault="008F083E" w:rsidP="008F083E">
      <w:pPr>
        <w:pStyle w:val="RedaliaSoustitredocument"/>
        <w:rPr>
          <w:u w:val="single"/>
        </w:rPr>
      </w:pPr>
      <w:r>
        <w:rPr>
          <w:u w:val="single"/>
        </w:rPr>
        <w:t>Lot n° :</w:t>
      </w:r>
    </w:p>
    <w:p w14:paraId="1E589F67" w14:textId="77777777" w:rsidR="00636C66" w:rsidRPr="00026619" w:rsidRDefault="00636C66" w:rsidP="00636C66">
      <w:pPr>
        <w:pStyle w:val="RedaliaSoustitredocument"/>
        <w:jc w:val="left"/>
        <w:rPr>
          <w:sz w:val="24"/>
          <w:szCs w:val="18"/>
        </w:rPr>
      </w:pPr>
      <w:r w:rsidRPr="00026619">
        <w:rPr>
          <w:rFonts w:ascii="Wingdings" w:eastAsia="Wingdings" w:hAnsi="Wingdings" w:cs="Wingdings"/>
          <w:sz w:val="24"/>
          <w:szCs w:val="24"/>
        </w:rPr>
        <w:t></w:t>
      </w:r>
      <w:r w:rsidRPr="00026619">
        <w:rPr>
          <w:sz w:val="24"/>
          <w:szCs w:val="18"/>
        </w:rPr>
        <w:t xml:space="preserve"> 07 - Analyses bioaccumulation bassin hydrographique Artois Picardie</w:t>
      </w:r>
    </w:p>
    <w:p w14:paraId="48E7EA04" w14:textId="77777777" w:rsidR="00636C66" w:rsidRPr="00026619" w:rsidRDefault="00636C66" w:rsidP="00636C66">
      <w:pPr>
        <w:pStyle w:val="RedaliaSoustitredocument"/>
        <w:jc w:val="left"/>
        <w:rPr>
          <w:sz w:val="24"/>
          <w:szCs w:val="18"/>
        </w:rPr>
      </w:pPr>
      <w:r w:rsidRPr="00026619">
        <w:rPr>
          <w:rFonts w:ascii="Wingdings" w:eastAsia="Wingdings" w:hAnsi="Wingdings" w:cs="Wingdings"/>
          <w:sz w:val="24"/>
          <w:szCs w:val="24"/>
        </w:rPr>
        <w:t></w:t>
      </w:r>
      <w:r w:rsidRPr="00026619">
        <w:rPr>
          <w:sz w:val="24"/>
          <w:szCs w:val="18"/>
        </w:rPr>
        <w:t xml:space="preserve"> 08 - Analyses bioaccumulation bassin hydrographique Seine Normandie</w:t>
      </w:r>
    </w:p>
    <w:p w14:paraId="04096CC1" w14:textId="2B0A745F" w:rsidR="00636C66" w:rsidRPr="00026619" w:rsidRDefault="00636C66" w:rsidP="00636C66">
      <w:pPr>
        <w:pStyle w:val="RedaliaSoustitredocument"/>
        <w:jc w:val="left"/>
        <w:rPr>
          <w:sz w:val="24"/>
          <w:szCs w:val="18"/>
        </w:rPr>
      </w:pPr>
      <w:r w:rsidRPr="00026619">
        <w:rPr>
          <w:rFonts w:ascii="Wingdings" w:eastAsia="Wingdings" w:hAnsi="Wingdings" w:cs="Wingdings"/>
          <w:sz w:val="24"/>
          <w:szCs w:val="24"/>
        </w:rPr>
        <w:t></w:t>
      </w:r>
      <w:r w:rsidRPr="00026619">
        <w:rPr>
          <w:sz w:val="24"/>
          <w:szCs w:val="18"/>
        </w:rPr>
        <w:t xml:space="preserve"> 09 - Analyses bioaccumulation </w:t>
      </w:r>
      <w:r w:rsidR="00A56183" w:rsidRPr="00026619">
        <w:rPr>
          <w:sz w:val="24"/>
          <w:szCs w:val="18"/>
        </w:rPr>
        <w:t xml:space="preserve">bassin hydrographique </w:t>
      </w:r>
      <w:r w:rsidRPr="00026619">
        <w:rPr>
          <w:sz w:val="24"/>
          <w:szCs w:val="18"/>
        </w:rPr>
        <w:t>Rhin Meuse</w:t>
      </w:r>
    </w:p>
    <w:p w14:paraId="789DDEA8" w14:textId="77777777" w:rsidR="00636C66" w:rsidRPr="00026619" w:rsidRDefault="00636C66" w:rsidP="00636C66">
      <w:pPr>
        <w:pStyle w:val="RedaliaSoustitredocument"/>
        <w:jc w:val="left"/>
        <w:rPr>
          <w:sz w:val="24"/>
          <w:szCs w:val="18"/>
        </w:rPr>
      </w:pPr>
      <w:r w:rsidRPr="00026619">
        <w:rPr>
          <w:rFonts w:ascii="Wingdings" w:eastAsia="Wingdings" w:hAnsi="Wingdings" w:cs="Wingdings"/>
          <w:sz w:val="24"/>
          <w:szCs w:val="24"/>
        </w:rPr>
        <w:t></w:t>
      </w:r>
      <w:r w:rsidRPr="00026619">
        <w:rPr>
          <w:sz w:val="24"/>
          <w:szCs w:val="18"/>
        </w:rPr>
        <w:t xml:space="preserve"> 10 - Analyses bioaccumulation bassin hydrographique Loire Bretagne</w:t>
      </w:r>
    </w:p>
    <w:p w14:paraId="5B73DC39" w14:textId="77777777" w:rsidR="00636C66" w:rsidRPr="00026619" w:rsidRDefault="00636C66" w:rsidP="00636C66">
      <w:pPr>
        <w:pStyle w:val="RedaliaSoustitredocument"/>
        <w:jc w:val="left"/>
        <w:rPr>
          <w:sz w:val="24"/>
          <w:szCs w:val="18"/>
        </w:rPr>
      </w:pPr>
      <w:r w:rsidRPr="00026619">
        <w:rPr>
          <w:rFonts w:ascii="Wingdings" w:eastAsia="Wingdings" w:hAnsi="Wingdings" w:cs="Wingdings"/>
          <w:sz w:val="24"/>
          <w:szCs w:val="24"/>
        </w:rPr>
        <w:t></w:t>
      </w:r>
      <w:r w:rsidRPr="00026619">
        <w:rPr>
          <w:sz w:val="24"/>
          <w:szCs w:val="18"/>
        </w:rPr>
        <w:t xml:space="preserve"> 11 - Analyses bioaccumulation bassin hydrographique Rhône Méditerranée </w:t>
      </w:r>
    </w:p>
    <w:p w14:paraId="06D46707" w14:textId="77777777" w:rsidR="00636C66" w:rsidRPr="00026619" w:rsidRDefault="00636C66" w:rsidP="00636C66">
      <w:pPr>
        <w:pStyle w:val="RedaliaSoustitredocument"/>
        <w:jc w:val="left"/>
        <w:rPr>
          <w:sz w:val="24"/>
          <w:szCs w:val="18"/>
        </w:rPr>
      </w:pPr>
      <w:r w:rsidRPr="00026619">
        <w:rPr>
          <w:rFonts w:ascii="Wingdings" w:eastAsia="Wingdings" w:hAnsi="Wingdings" w:cs="Wingdings"/>
          <w:sz w:val="24"/>
          <w:szCs w:val="24"/>
        </w:rPr>
        <w:t></w:t>
      </w:r>
      <w:r w:rsidRPr="00026619">
        <w:rPr>
          <w:sz w:val="24"/>
          <w:szCs w:val="18"/>
        </w:rPr>
        <w:t xml:space="preserve"> 12 - Analyses bioaccumulation bassin hydrographique Adour Garonne</w:t>
      </w:r>
    </w:p>
    <w:p w14:paraId="4652B5E5" w14:textId="77777777" w:rsidR="008F083E" w:rsidRDefault="008F083E" w:rsidP="008F083E">
      <w:pPr>
        <w:rPr>
          <w:lang w:eastAsia="fr-FR"/>
        </w:rPr>
      </w:pPr>
    </w:p>
    <w:p w14:paraId="24CD9E9F" w14:textId="77777777" w:rsidR="008F083E" w:rsidRPr="00172997" w:rsidRDefault="008F083E" w:rsidP="00F21D22">
      <w:pPr>
        <w:pStyle w:val="RdaliaTitreparagraphe"/>
        <w:pBdr>
          <w:bottom w:val="none" w:sz="0" w:space="0" w:color="auto"/>
        </w:pBdr>
        <w:spacing w:before="0" w:after="0"/>
        <w:rPr>
          <w:i/>
          <w:iCs/>
          <w:color w:val="0070C0"/>
          <w:sz w:val="20"/>
          <w:szCs w:val="12"/>
        </w:rPr>
      </w:pPr>
      <w:r w:rsidRPr="00172997">
        <w:rPr>
          <w:i/>
          <w:iCs/>
          <w:color w:val="0070C0"/>
          <w:sz w:val="20"/>
          <w:szCs w:val="12"/>
        </w:rPr>
        <w:t>Cocher la case pour le lot soumissionné.</w:t>
      </w:r>
    </w:p>
    <w:p w14:paraId="7F4AF6D3" w14:textId="77777777" w:rsidR="008F083E" w:rsidRPr="00172997" w:rsidRDefault="008F083E" w:rsidP="00F21D22">
      <w:pPr>
        <w:pStyle w:val="RdaliaTitreparagraphe"/>
        <w:pBdr>
          <w:bottom w:val="none" w:sz="0" w:space="0" w:color="auto"/>
        </w:pBdr>
        <w:spacing w:before="0" w:after="0"/>
        <w:rPr>
          <w:i/>
          <w:iCs/>
          <w:color w:val="0070C0"/>
          <w:sz w:val="20"/>
          <w:szCs w:val="12"/>
        </w:rPr>
      </w:pPr>
      <w:r w:rsidRPr="00172997">
        <w:rPr>
          <w:i/>
          <w:iCs/>
          <w:color w:val="0070C0"/>
          <w:sz w:val="20"/>
          <w:szCs w:val="12"/>
        </w:rPr>
        <w:t xml:space="preserve">Fournir un </w:t>
      </w:r>
      <w:r>
        <w:rPr>
          <w:i/>
          <w:iCs/>
          <w:color w:val="0070C0"/>
          <w:sz w:val="20"/>
          <w:szCs w:val="12"/>
        </w:rPr>
        <w:t>cadre de réponses</w:t>
      </w:r>
      <w:r w:rsidRPr="00172997">
        <w:rPr>
          <w:i/>
          <w:iCs/>
          <w:color w:val="0070C0"/>
          <w:sz w:val="20"/>
          <w:szCs w:val="12"/>
        </w:rPr>
        <w:t xml:space="preserve"> par lot soumissionné</w:t>
      </w:r>
    </w:p>
    <w:p w14:paraId="3DC25C89" w14:textId="61D4A8CD" w:rsidR="001B00EB" w:rsidRPr="003F1375" w:rsidRDefault="001B00EB" w:rsidP="004F6232">
      <w:pPr>
        <w:jc w:val="center"/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</w:rPr>
      </w:pPr>
      <w:r w:rsidRPr="003F1375"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</w:rPr>
        <w:t>[Service technique : à adapter à chaque marché</w:t>
      </w:r>
    </w:p>
    <w:p w14:paraId="6464C48A" w14:textId="77777777" w:rsidR="001B00EB" w:rsidRPr="003F1375" w:rsidRDefault="001B00EB" w:rsidP="001B00EB">
      <w:pPr>
        <w:spacing w:after="120"/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</w:rPr>
      </w:pPr>
      <w:r w:rsidRPr="003F1375"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</w:rPr>
        <w:t>Service administratif : A adapter en fonction du service responsable de la procédure de passation]</w:t>
      </w:r>
    </w:p>
    <w:p w14:paraId="08D4DAFF" w14:textId="77777777" w:rsidR="001B00EB" w:rsidRPr="003F1375" w:rsidRDefault="001B00EB" w:rsidP="001B00EB">
      <w:pPr>
        <w:spacing w:after="120"/>
        <w:rPr>
          <w:rFonts w:ascii="Calibri" w:eastAsia="Calibri" w:hAnsi="Calibri"/>
          <w:szCs w:val="16"/>
        </w:rPr>
      </w:pPr>
    </w:p>
    <w:p w14:paraId="68E21B96" w14:textId="77777777" w:rsidR="001B00EB" w:rsidRPr="0045082B" w:rsidRDefault="001B00EB" w:rsidP="001B00EB"/>
    <w:p w14:paraId="4549371D" w14:textId="77777777" w:rsidR="001B00EB" w:rsidRPr="00872844" w:rsidRDefault="001B00EB" w:rsidP="001B00EB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shd w:val="clear" w:color="auto" w:fill="B6DDE8" w:themeFill="accent5" w:themeFillTint="66"/>
        <w:ind w:left="1134" w:right="1134"/>
        <w:jc w:val="center"/>
        <w:rPr>
          <w:rFonts w:cstheme="minorHAnsi"/>
          <w:b/>
        </w:rPr>
      </w:pPr>
      <w:r w:rsidRPr="00872844">
        <w:rPr>
          <w:rFonts w:cstheme="minorHAnsi"/>
          <w:b/>
        </w:rPr>
        <w:t>Service responsable de la passation du marché</w:t>
      </w:r>
    </w:p>
    <w:p w14:paraId="24D42369" w14:textId="77777777" w:rsidR="00E455D0" w:rsidRDefault="001B00EB" w:rsidP="00E455D0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 w:firstLine="426"/>
        <w:rPr>
          <w:rFonts w:cstheme="minorHAnsi"/>
        </w:rPr>
      </w:pPr>
      <w:r w:rsidRPr="00872844">
        <w:rPr>
          <w:rFonts w:cstheme="minorHAnsi"/>
          <w:b/>
        </w:rPr>
        <w:t>Technique :</w:t>
      </w:r>
      <w:r w:rsidRPr="00872844">
        <w:rPr>
          <w:rFonts w:cstheme="minorHAnsi"/>
        </w:rPr>
        <w:t xml:space="preserve"> </w:t>
      </w:r>
      <w:r>
        <w:rPr>
          <w:rFonts w:cstheme="minorHAnsi"/>
        </w:rPr>
        <w:tab/>
      </w:r>
      <w:r w:rsidR="00E455D0">
        <w:rPr>
          <w:rFonts w:cstheme="minorHAnsi"/>
        </w:rPr>
        <w:t xml:space="preserve">Département de la connaissance et de la planification /                </w:t>
      </w:r>
    </w:p>
    <w:p w14:paraId="795F3EBE" w14:textId="77777777" w:rsidR="001B00EB" w:rsidRPr="003E1D23" w:rsidRDefault="00E455D0" w:rsidP="00E455D0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 w:firstLine="426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</w:rPr>
        <w:tab/>
      </w:r>
      <w:r>
        <w:rPr>
          <w:rFonts w:cstheme="minorHAnsi"/>
        </w:rPr>
        <w:t>Service Données Techniques</w:t>
      </w:r>
    </w:p>
    <w:p w14:paraId="55F709CA" w14:textId="77777777" w:rsidR="001B00EB" w:rsidRPr="003E1D23" w:rsidRDefault="001B00EB" w:rsidP="001B00EB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/>
        <w:jc w:val="both"/>
        <w:rPr>
          <w:rFonts w:cstheme="minorHAnsi"/>
          <w:sz w:val="20"/>
          <w:szCs w:val="20"/>
        </w:rPr>
      </w:pPr>
      <w:r w:rsidRPr="003E1D23">
        <w:rPr>
          <w:rFonts w:cstheme="minorHAnsi"/>
          <w:sz w:val="20"/>
          <w:szCs w:val="20"/>
        </w:rPr>
        <w:tab/>
        <w:t>2-4, allée de Lodz</w:t>
      </w:r>
      <w:r w:rsidR="00E269D7">
        <w:rPr>
          <w:rFonts w:cstheme="minorHAnsi"/>
          <w:sz w:val="20"/>
          <w:szCs w:val="20"/>
        </w:rPr>
        <w:t xml:space="preserve"> 6</w:t>
      </w:r>
      <w:r w:rsidRPr="003E1D23">
        <w:rPr>
          <w:rFonts w:cstheme="minorHAnsi"/>
          <w:sz w:val="20"/>
          <w:szCs w:val="20"/>
        </w:rPr>
        <w:t>9363 LYON cedex 07</w:t>
      </w:r>
    </w:p>
    <w:p w14:paraId="013F7383" w14:textId="77777777" w:rsidR="003E1D23" w:rsidRPr="003E1D23" w:rsidRDefault="003E1D23" w:rsidP="001B00EB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/>
        <w:jc w:val="both"/>
        <w:rPr>
          <w:rFonts w:cstheme="minorHAnsi"/>
          <w:sz w:val="20"/>
          <w:szCs w:val="20"/>
        </w:rPr>
      </w:pPr>
    </w:p>
    <w:p w14:paraId="7A3F15FE" w14:textId="77777777" w:rsidR="003E1D23" w:rsidRPr="003E1D23" w:rsidRDefault="003E1D23" w:rsidP="003E1D23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 w:firstLine="426"/>
        <w:rPr>
          <w:rFonts w:cstheme="minorHAnsi"/>
          <w:sz w:val="20"/>
          <w:szCs w:val="20"/>
        </w:rPr>
      </w:pPr>
      <w:r w:rsidRPr="00872844">
        <w:rPr>
          <w:rFonts w:cstheme="minorHAnsi"/>
          <w:b/>
        </w:rPr>
        <w:t>Administratif</w:t>
      </w:r>
      <w:r>
        <w:rPr>
          <w:rFonts w:cstheme="minorHAnsi"/>
          <w:b/>
        </w:rPr>
        <w:t> :</w:t>
      </w:r>
      <w:r w:rsidRPr="00872844">
        <w:rPr>
          <w:rFonts w:cstheme="minorHAnsi"/>
          <w:b/>
        </w:rPr>
        <w:t> </w:t>
      </w:r>
      <w:r w:rsidRPr="003E1D23">
        <w:rPr>
          <w:sz w:val="20"/>
          <w:szCs w:val="20"/>
        </w:rPr>
        <w:t>Secrétariat général /Service Achats et Affaires Juridiques</w:t>
      </w:r>
    </w:p>
    <w:p w14:paraId="613BB453" w14:textId="77777777" w:rsidR="003E1D23" w:rsidRPr="003E1D23" w:rsidRDefault="003E1D23" w:rsidP="003E1D23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/>
        <w:jc w:val="both"/>
        <w:rPr>
          <w:rFonts w:cstheme="minorHAnsi"/>
          <w:sz w:val="20"/>
          <w:szCs w:val="20"/>
        </w:rPr>
      </w:pPr>
      <w:r w:rsidRPr="003E1D23">
        <w:rPr>
          <w:sz w:val="20"/>
          <w:szCs w:val="20"/>
        </w:rPr>
        <w:tab/>
        <w:t>2-4, allée de Lodz</w:t>
      </w:r>
      <w:r w:rsidR="00E269D7">
        <w:rPr>
          <w:sz w:val="20"/>
          <w:szCs w:val="20"/>
        </w:rPr>
        <w:t xml:space="preserve"> </w:t>
      </w:r>
      <w:r w:rsidRPr="003E1D23">
        <w:rPr>
          <w:sz w:val="20"/>
          <w:szCs w:val="20"/>
        </w:rPr>
        <w:t>69363 LYON cedex 07</w:t>
      </w:r>
    </w:p>
    <w:p w14:paraId="4A81ADB1" w14:textId="77777777" w:rsidR="008D1DC1" w:rsidRDefault="008D1DC1" w:rsidP="008D1DC1"/>
    <w:p w14:paraId="6BF13B76" w14:textId="727BAE01" w:rsidR="003E1D23" w:rsidRDefault="008D1DC1" w:rsidP="003E1D23">
      <w:pPr>
        <w:jc w:val="center"/>
      </w:pPr>
      <w:r w:rsidRPr="00990834">
        <w:t>Le document</w:t>
      </w:r>
      <w:r w:rsidR="003E1D23" w:rsidRPr="00990834">
        <w:t xml:space="preserve"> contient </w:t>
      </w:r>
      <w:r w:rsidR="008F083E">
        <w:t>7</w:t>
      </w:r>
      <w:r w:rsidR="003E1D23" w:rsidRPr="00990834">
        <w:rPr>
          <w:rStyle w:val="Style4"/>
          <w:b w:val="0"/>
        </w:rPr>
        <w:t xml:space="preserve"> pages</w:t>
      </w:r>
      <w:r w:rsidR="003E1D23" w:rsidRPr="00990834">
        <w:t xml:space="preserve">, </w:t>
      </w:r>
      <w:sdt>
        <w:sdtPr>
          <w:rPr>
            <w:rStyle w:val="Style2"/>
          </w:rPr>
          <w:id w:val="1849912517"/>
          <w:placeholder>
            <w:docPart w:val="E499F0F3C61A4667A5BDD8644DA3C371"/>
          </w:placeholder>
        </w:sdtPr>
        <w:sdtEndPr>
          <w:rPr>
            <w:rStyle w:val="Policepardfaut"/>
            <w:b w:val="0"/>
            <w:sz w:val="22"/>
          </w:rPr>
        </w:sdtEndPr>
        <w:sdtContent>
          <w:r w:rsidR="008F083E">
            <w:rPr>
              <w:rStyle w:val="Style2"/>
            </w:rPr>
            <w:t>5</w:t>
          </w:r>
        </w:sdtContent>
      </w:sdt>
      <w:r w:rsidR="003E1D23" w:rsidRPr="00990834">
        <w:t xml:space="preserve"> articles</w:t>
      </w:r>
      <w:r w:rsidR="003E1D23">
        <w:t xml:space="preserve"> </w:t>
      </w:r>
    </w:p>
    <w:p w14:paraId="208307BE" w14:textId="77777777" w:rsidR="001B00EB" w:rsidRPr="003F1375" w:rsidRDefault="001B00EB" w:rsidP="001B00EB">
      <w:pPr>
        <w:spacing w:after="120"/>
        <w:jc w:val="center"/>
        <w:rPr>
          <w:rFonts w:ascii="Calibri" w:eastAsia="Calibri" w:hAnsi="Calibri"/>
          <w:szCs w:val="16"/>
        </w:rPr>
      </w:pPr>
    </w:p>
    <w:p w14:paraId="5DCCD0D3" w14:textId="77777777" w:rsidR="001B00EB" w:rsidRPr="003E1D23" w:rsidRDefault="001B00EB" w:rsidP="003E1D23">
      <w:pPr>
        <w:spacing w:after="120"/>
        <w:jc w:val="center"/>
        <w:rPr>
          <w:rFonts w:ascii="Calibri" w:eastAsia="Calibri" w:hAnsi="Calibri"/>
          <w:szCs w:val="16"/>
        </w:rPr>
      </w:pPr>
      <w:r w:rsidRPr="003F1375">
        <w:rPr>
          <w:rFonts w:ascii="Calibri" w:eastAsia="Calibri" w:hAnsi="Calibri"/>
          <w:noProof/>
          <w:szCs w:val="16"/>
          <w:lang w:eastAsia="fr-FR"/>
        </w:rPr>
        <w:drawing>
          <wp:inline distT="0" distB="0" distL="0" distR="0" wp14:anchorId="4F55662F" wp14:editId="1A3DF131">
            <wp:extent cx="333375" cy="2190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its couleur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0"/>
          <w:szCs w:val="30"/>
        </w:rPr>
        <w:br w:type="page"/>
      </w:r>
    </w:p>
    <w:p w14:paraId="15740F76" w14:textId="77777777" w:rsidR="0059155B" w:rsidRPr="00A057EF" w:rsidRDefault="005942DF" w:rsidP="00430517">
      <w:pPr>
        <w:spacing w:after="120"/>
        <w:jc w:val="both"/>
        <w:rPr>
          <w:rFonts w:eastAsia="Calibri"/>
          <w:b/>
          <w:szCs w:val="16"/>
        </w:rPr>
      </w:pPr>
      <w:r w:rsidRPr="006568AA">
        <w:rPr>
          <w:rFonts w:eastAsia="Calibri"/>
          <w:b/>
          <w:szCs w:val="16"/>
        </w:rPr>
        <w:lastRenderedPageBreak/>
        <w:t xml:space="preserve">Le présent document constitue le cadre de réponse que les candidats </w:t>
      </w:r>
      <w:r w:rsidRPr="006568AA">
        <w:rPr>
          <w:rFonts w:eastAsia="Calibri"/>
          <w:b/>
          <w:szCs w:val="16"/>
          <w:u w:val="single"/>
        </w:rPr>
        <w:t xml:space="preserve">doivent respecter pour la </w:t>
      </w:r>
      <w:r w:rsidRPr="00A057EF">
        <w:rPr>
          <w:rFonts w:eastAsia="Calibri"/>
          <w:b/>
          <w:szCs w:val="16"/>
          <w:u w:val="single"/>
        </w:rPr>
        <w:t>rédaction de leur offre</w:t>
      </w:r>
      <w:r w:rsidRPr="00A057EF">
        <w:rPr>
          <w:rFonts w:eastAsia="Calibri"/>
          <w:b/>
          <w:szCs w:val="16"/>
        </w:rPr>
        <w:t xml:space="preserve"> (</w:t>
      </w:r>
      <w:r w:rsidR="00340519" w:rsidRPr="00A057EF">
        <w:rPr>
          <w:rFonts w:eastAsia="Calibri"/>
          <w:b/>
          <w:szCs w:val="16"/>
        </w:rPr>
        <w:t>Article 5.2</w:t>
      </w:r>
      <w:r w:rsidRPr="00A057EF">
        <w:rPr>
          <w:rFonts w:eastAsia="Calibri"/>
          <w:b/>
          <w:szCs w:val="16"/>
        </w:rPr>
        <w:t xml:space="preserve"> d</w:t>
      </w:r>
      <w:r w:rsidR="006568AA" w:rsidRPr="00A057EF">
        <w:rPr>
          <w:rFonts w:eastAsia="Calibri"/>
          <w:b/>
          <w:szCs w:val="16"/>
        </w:rPr>
        <w:t>u règlement de la consultation) qui</w:t>
      </w:r>
      <w:r w:rsidR="0059155B" w:rsidRPr="00A057EF">
        <w:rPr>
          <w:rFonts w:eastAsia="Calibri"/>
          <w:b/>
          <w:szCs w:val="16"/>
        </w:rPr>
        <w:t> :</w:t>
      </w:r>
    </w:p>
    <w:p w14:paraId="2081EF6C" w14:textId="17F4176F" w:rsidR="005942DF" w:rsidRPr="0059155B" w:rsidRDefault="006568AA" w:rsidP="00430517">
      <w:pPr>
        <w:pStyle w:val="Paragraphedeliste"/>
        <w:numPr>
          <w:ilvl w:val="0"/>
          <w:numId w:val="21"/>
        </w:numPr>
        <w:spacing w:after="120"/>
        <w:jc w:val="both"/>
        <w:rPr>
          <w:rFonts w:eastAsia="Calibri"/>
          <w:szCs w:val="16"/>
        </w:rPr>
      </w:pPr>
      <w:r w:rsidRPr="00A057EF">
        <w:rPr>
          <w:rFonts w:eastAsia="Calibri"/>
          <w:szCs w:val="16"/>
        </w:rPr>
        <w:t xml:space="preserve">ne contiendra </w:t>
      </w:r>
      <w:r w:rsidRPr="00A057EF">
        <w:rPr>
          <w:rFonts w:eastAsia="Calibri"/>
          <w:szCs w:val="16"/>
          <w:u w:val="single"/>
        </w:rPr>
        <w:t xml:space="preserve">pas plus de </w:t>
      </w:r>
      <w:r w:rsidR="008C5E90" w:rsidRPr="00A057EF">
        <w:rPr>
          <w:rFonts w:eastAsia="Calibri"/>
          <w:szCs w:val="16"/>
          <w:u w:val="single"/>
        </w:rPr>
        <w:t>2</w:t>
      </w:r>
      <w:r w:rsidR="00506390">
        <w:rPr>
          <w:rFonts w:eastAsia="Calibri"/>
          <w:szCs w:val="16"/>
          <w:u w:val="single"/>
        </w:rPr>
        <w:t>07</w:t>
      </w:r>
      <w:r w:rsidRPr="00A057EF">
        <w:rPr>
          <w:rFonts w:eastAsia="Calibri"/>
          <w:szCs w:val="16"/>
          <w:u w:val="single"/>
        </w:rPr>
        <w:t xml:space="preserve"> pages au global</w:t>
      </w:r>
      <w:r w:rsidRPr="00A057EF">
        <w:rPr>
          <w:rFonts w:eastAsia="Calibri"/>
          <w:szCs w:val="16"/>
        </w:rPr>
        <w:t xml:space="preserve"> (</w:t>
      </w:r>
      <w:r w:rsidR="00506390">
        <w:rPr>
          <w:rFonts w:eastAsia="Calibri"/>
          <w:szCs w:val="16"/>
        </w:rPr>
        <w:t>7</w:t>
      </w:r>
      <w:r w:rsidR="00506390" w:rsidRPr="00A057EF">
        <w:rPr>
          <w:rFonts w:eastAsia="Calibri"/>
          <w:szCs w:val="16"/>
        </w:rPr>
        <w:t xml:space="preserve"> </w:t>
      </w:r>
      <w:r w:rsidR="00015339" w:rsidRPr="00A057EF">
        <w:rPr>
          <w:rFonts w:eastAsia="Calibri"/>
          <w:szCs w:val="16"/>
        </w:rPr>
        <w:t>pages document initial +</w:t>
      </w:r>
      <w:r w:rsidR="0059155B" w:rsidRPr="00A057EF">
        <w:rPr>
          <w:rFonts w:eastAsia="Calibri"/>
          <w:szCs w:val="16"/>
        </w:rPr>
        <w:t xml:space="preserve"> </w:t>
      </w:r>
      <w:r w:rsidR="008C5E90" w:rsidRPr="00A057EF">
        <w:rPr>
          <w:rFonts w:eastAsia="Calibri"/>
          <w:szCs w:val="16"/>
        </w:rPr>
        <w:t>200</w:t>
      </w:r>
      <w:r w:rsidR="00015339" w:rsidRPr="00A057EF">
        <w:rPr>
          <w:rFonts w:eastAsia="Calibri"/>
          <w:szCs w:val="16"/>
        </w:rPr>
        <w:t xml:space="preserve"> pages</w:t>
      </w:r>
      <w:r w:rsidR="00015339" w:rsidRPr="008C5E90">
        <w:rPr>
          <w:rFonts w:eastAsia="Calibri"/>
          <w:szCs w:val="16"/>
        </w:rPr>
        <w:t xml:space="preserve"> maximum</w:t>
      </w:r>
      <w:r w:rsidR="00015339" w:rsidRPr="0059155B">
        <w:rPr>
          <w:rFonts w:eastAsia="Calibri"/>
          <w:szCs w:val="16"/>
        </w:rPr>
        <w:t xml:space="preserve"> pour l’ensemble des réponses</w:t>
      </w:r>
      <w:r w:rsidR="0041130E">
        <w:rPr>
          <w:rFonts w:eastAsia="Calibri"/>
          <w:szCs w:val="16"/>
        </w:rPr>
        <w:t xml:space="preserve"> – police Calibri 11 au minimum</w:t>
      </w:r>
      <w:r w:rsidR="0059155B" w:rsidRPr="0059155B">
        <w:rPr>
          <w:rFonts w:eastAsia="Calibri"/>
          <w:szCs w:val="16"/>
        </w:rPr>
        <w:t>)</w:t>
      </w:r>
      <w:r w:rsidR="0041130E">
        <w:rPr>
          <w:rFonts w:eastAsia="Calibri"/>
          <w:szCs w:val="16"/>
        </w:rPr>
        <w:t xml:space="preserve">. </w:t>
      </w:r>
    </w:p>
    <w:p w14:paraId="33CAB5A3" w14:textId="77777777" w:rsidR="0059155B" w:rsidRDefault="0059155B" w:rsidP="00430517">
      <w:pPr>
        <w:pStyle w:val="Paragraphedeliste"/>
        <w:numPr>
          <w:ilvl w:val="0"/>
          <w:numId w:val="21"/>
        </w:numPr>
        <w:spacing w:after="120"/>
        <w:jc w:val="both"/>
        <w:rPr>
          <w:rFonts w:eastAsia="Calibri"/>
          <w:szCs w:val="16"/>
        </w:rPr>
      </w:pPr>
      <w:r w:rsidRPr="0059155B">
        <w:rPr>
          <w:rFonts w:eastAsia="Calibri"/>
          <w:szCs w:val="16"/>
          <w:u w:val="single"/>
        </w:rPr>
        <w:t>peut être complété par des annexes</w:t>
      </w:r>
      <w:r>
        <w:rPr>
          <w:rFonts w:eastAsia="Calibri"/>
          <w:szCs w:val="16"/>
        </w:rPr>
        <w:t xml:space="preserve"> </w:t>
      </w:r>
      <w:r w:rsidRPr="0059155B">
        <w:rPr>
          <w:rFonts w:eastAsia="Calibri"/>
          <w:szCs w:val="16"/>
        </w:rPr>
        <w:t>(justificatifs d’accréditation, procédures techniques, justificatifs de participation à des essais inter-laboratoires, justificatifs de</w:t>
      </w:r>
      <w:r>
        <w:rPr>
          <w:rFonts w:eastAsia="Calibri"/>
          <w:szCs w:val="16"/>
        </w:rPr>
        <w:t xml:space="preserve"> compétence des intervenants…) </w:t>
      </w:r>
      <w:r w:rsidRPr="0059155B">
        <w:rPr>
          <w:rFonts w:eastAsia="Calibri"/>
          <w:szCs w:val="16"/>
          <w:u w:val="single"/>
        </w:rPr>
        <w:t>dont le nombre n’est pas limité</w:t>
      </w:r>
      <w:r w:rsidR="00101C8F">
        <w:rPr>
          <w:rFonts w:eastAsia="Calibri"/>
          <w:szCs w:val="16"/>
        </w:rPr>
        <w:t>. Ces annexes doivent être paginées et référencées dans le cadre de réponse</w:t>
      </w:r>
    </w:p>
    <w:p w14:paraId="02A6F8EC" w14:textId="77777777" w:rsidR="00340519" w:rsidRPr="0059155B" w:rsidRDefault="00340519" w:rsidP="00340519">
      <w:pPr>
        <w:pStyle w:val="Paragraphedeliste"/>
        <w:spacing w:after="120"/>
        <w:jc w:val="both"/>
        <w:rPr>
          <w:rFonts w:eastAsia="Calibri"/>
          <w:szCs w:val="16"/>
        </w:rPr>
      </w:pPr>
    </w:p>
    <w:p w14:paraId="5AA82CE1" w14:textId="5E15D7AE" w:rsidR="009E23E2" w:rsidRPr="00340519" w:rsidRDefault="00340519" w:rsidP="009E23E2">
      <w:pPr>
        <w:spacing w:after="0" w:line="240" w:lineRule="auto"/>
        <w:jc w:val="both"/>
        <w:rPr>
          <w:rFonts w:eastAsia="Calibri"/>
          <w:b/>
          <w:color w:val="FF0000"/>
          <w:szCs w:val="16"/>
          <w:u w:val="single"/>
        </w:rPr>
      </w:pPr>
      <w:r w:rsidRPr="00A057EF">
        <w:rPr>
          <w:rFonts w:eastAsia="Calibri"/>
          <w:b/>
          <w:color w:val="FF0000"/>
          <w:szCs w:val="16"/>
          <w:u w:val="single"/>
        </w:rPr>
        <w:t xml:space="preserve">ATTENTION, </w:t>
      </w:r>
      <w:r w:rsidR="00C75171">
        <w:rPr>
          <w:rFonts w:eastAsia="Calibri"/>
          <w:b/>
          <w:color w:val="FF0000"/>
          <w:szCs w:val="16"/>
          <w:u w:val="single"/>
        </w:rPr>
        <w:t xml:space="preserve">AUCUNE </w:t>
      </w:r>
      <w:r w:rsidR="00C75171" w:rsidRPr="00A057EF">
        <w:rPr>
          <w:rFonts w:eastAsia="Calibri"/>
          <w:b/>
          <w:color w:val="FF0000"/>
          <w:szCs w:val="16"/>
          <w:u w:val="single"/>
        </w:rPr>
        <w:t xml:space="preserve">NOTE TECHNIQUE NE DOIT FIGURER </w:t>
      </w:r>
      <w:r w:rsidRPr="00A057EF">
        <w:rPr>
          <w:rFonts w:eastAsia="Calibri"/>
          <w:b/>
          <w:color w:val="FF0000"/>
          <w:szCs w:val="16"/>
          <w:u w:val="single"/>
        </w:rPr>
        <w:t>DANS LES ANNEXES.</w:t>
      </w:r>
    </w:p>
    <w:p w14:paraId="00CEA7F5" w14:textId="77777777" w:rsidR="009E23E2" w:rsidRDefault="009E23E2" w:rsidP="009E23E2">
      <w:pPr>
        <w:spacing w:after="0" w:line="240" w:lineRule="auto"/>
        <w:jc w:val="both"/>
        <w:rPr>
          <w:rFonts w:eastAsia="Calibri"/>
          <w:szCs w:val="16"/>
        </w:rPr>
      </w:pPr>
    </w:p>
    <w:p w14:paraId="7BF5BAAF" w14:textId="7D5E6CBC" w:rsidR="008F083E" w:rsidRPr="008F083E" w:rsidRDefault="008F083E" w:rsidP="008F083E">
      <w:pPr>
        <w:widowControl w:val="0"/>
        <w:tabs>
          <w:tab w:val="left" w:leader="dot" w:pos="8505"/>
        </w:tabs>
        <w:suppressAutoHyphens/>
        <w:autoSpaceDN w:val="0"/>
        <w:spacing w:before="40" w:after="0"/>
        <w:jc w:val="both"/>
        <w:textAlignment w:val="baseline"/>
        <w:rPr>
          <w:rFonts w:ascii="Arial" w:eastAsia="Arial" w:hAnsi="Arial" w:cs="Arial"/>
          <w:b/>
          <w:color w:val="FF0000"/>
        </w:rPr>
      </w:pPr>
      <w:bookmarkStart w:id="0" w:name="_Hlk192508695"/>
      <w:r w:rsidRPr="00F9579C">
        <w:rPr>
          <w:rFonts w:ascii="Arial" w:eastAsia="Arial" w:hAnsi="Arial" w:cs="Arial"/>
          <w:b/>
          <w:color w:val="FF0000"/>
        </w:rPr>
        <w:t>En cas de non-respect de ces limitations pour le cadre de réponses, l’offre du candidat sera déclarée irrégulière et sera rejetée</w:t>
      </w:r>
      <w:r w:rsidR="00AC59D7">
        <w:rPr>
          <w:rFonts w:ascii="Arial" w:eastAsia="Arial" w:hAnsi="Arial" w:cs="Arial"/>
          <w:b/>
          <w:color w:val="FF0000"/>
        </w:rPr>
        <w:t xml:space="preserve"> cf. art 5.2 du règlement de la consultation</w:t>
      </w:r>
      <w:r w:rsidRPr="00F9579C">
        <w:rPr>
          <w:rFonts w:ascii="Arial" w:eastAsia="Arial" w:hAnsi="Arial" w:cs="Arial"/>
          <w:b/>
          <w:color w:val="FF0000"/>
        </w:rPr>
        <w:t xml:space="preserve">. </w:t>
      </w:r>
      <w:bookmarkEnd w:id="0"/>
    </w:p>
    <w:p w14:paraId="5830BF50" w14:textId="77777777" w:rsidR="008F083E" w:rsidRPr="009E23E2" w:rsidRDefault="008F083E" w:rsidP="009E23E2">
      <w:pPr>
        <w:spacing w:after="0" w:line="240" w:lineRule="auto"/>
        <w:jc w:val="both"/>
        <w:rPr>
          <w:rFonts w:eastAsia="Calibri"/>
          <w:szCs w:val="16"/>
        </w:rPr>
      </w:pPr>
    </w:p>
    <w:p w14:paraId="130E21EC" w14:textId="77777777" w:rsidR="005942DF" w:rsidRDefault="009E23E2" w:rsidP="009E23E2">
      <w:pPr>
        <w:spacing w:after="0" w:line="240" w:lineRule="auto"/>
        <w:jc w:val="both"/>
        <w:rPr>
          <w:rFonts w:eastAsia="Calibri"/>
          <w:szCs w:val="16"/>
        </w:rPr>
      </w:pPr>
      <w:r w:rsidRPr="009E23E2">
        <w:rPr>
          <w:rFonts w:eastAsia="Calibri"/>
          <w:szCs w:val="16"/>
        </w:rPr>
        <w:t>Les réponses aux questions posées doivent être complétées dans ce cadre de réponse, dans la partie « réponse du candidat » :</w:t>
      </w:r>
    </w:p>
    <w:p w14:paraId="20380BE4" w14:textId="77777777" w:rsidR="00933FF5" w:rsidRDefault="00933FF5" w:rsidP="009E23E2">
      <w:pPr>
        <w:spacing w:after="0" w:line="240" w:lineRule="auto"/>
        <w:jc w:val="both"/>
      </w:pPr>
    </w:p>
    <w:p w14:paraId="1B8D5B03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8E94F0B" w14:textId="77777777" w:rsidR="0041130E" w:rsidRPr="00F046F3" w:rsidRDefault="002B4C25" w:rsidP="006D2BD1">
      <w:pPr>
        <w:pStyle w:val="Titre10"/>
        <w:rPr>
          <w:bCs/>
        </w:rPr>
      </w:pPr>
      <w:r>
        <w:rPr>
          <w:bCs/>
        </w:rPr>
        <w:t xml:space="preserve">LE </w:t>
      </w:r>
      <w:r w:rsidR="0041130E" w:rsidRPr="00F046F3">
        <w:rPr>
          <w:bCs/>
        </w:rPr>
        <w:t>CONDITIONNEMENT, CONSERVATION ET TRANSPORT DES ECHANTILLONS</w:t>
      </w:r>
      <w:r w:rsidR="008C4B4C">
        <w:rPr>
          <w:bCs/>
        </w:rPr>
        <w:t xml:space="preserve"> DE GAMMARES</w:t>
      </w:r>
    </w:p>
    <w:p w14:paraId="532F4B8C" w14:textId="3A21EF72" w:rsidR="0041130E" w:rsidRDefault="0041130E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Il est demande au candidat un descriptif détaillé de l’organisation prévue pour assurer</w:t>
      </w:r>
      <w:r w:rsidR="00942371">
        <w:rPr>
          <w:rFonts w:cstheme="minorHAnsi"/>
        </w:rPr>
        <w:t xml:space="preserve"> l’acheminement des échantillons au laboratoire.</w:t>
      </w:r>
      <w:r w:rsidRPr="00F046F3">
        <w:rPr>
          <w:rFonts w:cstheme="minorHAnsi"/>
        </w:rPr>
        <w:t xml:space="preserve"> Il inclut : </w:t>
      </w:r>
      <w:r w:rsidR="00364C6E">
        <w:rPr>
          <w:rFonts w:cstheme="minorHAnsi"/>
        </w:rPr>
        <w:tab/>
      </w:r>
    </w:p>
    <w:p w14:paraId="5872145F" w14:textId="7C560EDC" w:rsidR="0041130E" w:rsidRPr="00F046F3" w:rsidRDefault="0041130E" w:rsidP="00513CE5">
      <w:pPr>
        <w:pStyle w:val="Titre2"/>
      </w:pPr>
      <w:r w:rsidRPr="00F046F3">
        <w:t>Conditionnement, refroidissement, conservation</w:t>
      </w:r>
      <w:r w:rsidR="008E54C8">
        <w:t>, transport</w:t>
      </w:r>
      <w:r w:rsidRPr="00F046F3">
        <w:t xml:space="preserve"> des échantillons</w:t>
      </w:r>
    </w:p>
    <w:p w14:paraId="2B846A89" w14:textId="77777777" w:rsidR="0041130E" w:rsidRDefault="0041130E" w:rsidP="00DA43AB">
      <w:pPr>
        <w:spacing w:after="120"/>
        <w:jc w:val="both"/>
        <w:rPr>
          <w:rFonts w:cstheme="minorHAnsi"/>
        </w:rPr>
      </w:pPr>
      <w:r w:rsidRPr="00F046F3">
        <w:rPr>
          <w:rFonts w:cstheme="minorHAnsi"/>
        </w:rPr>
        <w:t>Il est demandé au candidat :</w:t>
      </w:r>
    </w:p>
    <w:p w14:paraId="11F7E470" w14:textId="0A33B7D9" w:rsidR="008C4B4C" w:rsidRDefault="008C4B4C" w:rsidP="008C4B4C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C4B4C">
        <w:rPr>
          <w:rFonts w:cstheme="minorHAnsi"/>
        </w:rPr>
        <w:t xml:space="preserve">de décrire </w:t>
      </w:r>
      <w:r w:rsidR="00942371">
        <w:rPr>
          <w:rFonts w:cstheme="minorHAnsi"/>
        </w:rPr>
        <w:t xml:space="preserve">le matériel de conditionnement et de refroidissement des échantillons envoyé au titulaire du lot </w:t>
      </w:r>
      <w:r w:rsidR="008F083E" w:rsidRPr="00371B1D">
        <w:rPr>
          <w:rFonts w:cstheme="minorHAnsi"/>
          <w:b/>
          <w:bCs/>
        </w:rPr>
        <w:t>……….… (n° à préciser)</w:t>
      </w:r>
      <w:r w:rsidRPr="00371B1D">
        <w:rPr>
          <w:rFonts w:cstheme="minorHAnsi"/>
          <w:b/>
          <w:bCs/>
        </w:rPr>
        <w:t>.</w:t>
      </w:r>
    </w:p>
    <w:p w14:paraId="6E0347EB" w14:textId="77777777" w:rsidR="008C4B4C" w:rsidRDefault="008C4B4C" w:rsidP="008C4B4C">
      <w:pPr>
        <w:tabs>
          <w:tab w:val="right" w:leader="dot" w:pos="9072"/>
        </w:tabs>
        <w:spacing w:after="0" w:line="240" w:lineRule="auto"/>
        <w:rPr>
          <w:b/>
        </w:rPr>
      </w:pPr>
    </w:p>
    <w:p w14:paraId="0EEAFB29" w14:textId="77777777" w:rsidR="008C4B4C" w:rsidRPr="00364C6E" w:rsidRDefault="008C4B4C" w:rsidP="008C4B4C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67B1FFE0" w14:textId="77777777" w:rsidR="008C4B4C" w:rsidRPr="00B12ABD" w:rsidRDefault="008C4B4C" w:rsidP="008C4B4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2B2261E" w14:textId="77777777" w:rsidR="008C4B4C" w:rsidRPr="00B12ABD" w:rsidRDefault="008C4B4C" w:rsidP="008C4B4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76D1C65" w14:textId="77777777" w:rsidR="008C4B4C" w:rsidRPr="00B12ABD" w:rsidRDefault="008C4B4C" w:rsidP="008C4B4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FE7442E" w14:textId="77777777" w:rsidR="008C4B4C" w:rsidRPr="00B12ABD" w:rsidRDefault="008C4B4C" w:rsidP="008C4B4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62F6B5B" w14:textId="77777777" w:rsidR="008C4B4C" w:rsidRPr="00F046F3" w:rsidRDefault="008C4B4C" w:rsidP="00B92703">
      <w:pPr>
        <w:spacing w:after="0"/>
        <w:jc w:val="both"/>
        <w:rPr>
          <w:rFonts w:cstheme="minorHAnsi"/>
        </w:rPr>
      </w:pPr>
    </w:p>
    <w:p w14:paraId="0F50E1D3" w14:textId="7D20ADFC" w:rsidR="0041130E" w:rsidRDefault="008C4B4C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C4B4C">
        <w:rPr>
          <w:rFonts w:cstheme="minorHAnsi"/>
        </w:rPr>
        <w:t xml:space="preserve">de décrire les </w:t>
      </w:r>
      <w:r w:rsidR="008E54C8">
        <w:rPr>
          <w:rFonts w:cstheme="minorHAnsi"/>
        </w:rPr>
        <w:t xml:space="preserve">consignes </w:t>
      </w:r>
      <w:r w:rsidRPr="008C4B4C">
        <w:rPr>
          <w:rFonts w:cstheme="minorHAnsi"/>
        </w:rPr>
        <w:t>de conditionnement, de refroidisse</w:t>
      </w:r>
      <w:r w:rsidR="00AE6F21">
        <w:rPr>
          <w:rFonts w:cstheme="minorHAnsi"/>
        </w:rPr>
        <w:t>ment, de maintien à température et</w:t>
      </w:r>
      <w:r w:rsidRPr="008C4B4C">
        <w:rPr>
          <w:rFonts w:cstheme="minorHAnsi"/>
        </w:rPr>
        <w:t xml:space="preserve"> de conservation des échantillons </w:t>
      </w:r>
      <w:r w:rsidR="00AE6F21">
        <w:rPr>
          <w:rFonts w:cstheme="minorHAnsi"/>
        </w:rPr>
        <w:t>de gammares</w:t>
      </w:r>
      <w:r w:rsidR="008E54C8">
        <w:rPr>
          <w:rFonts w:cstheme="minorHAnsi"/>
        </w:rPr>
        <w:t xml:space="preserve"> envoyées au titulaire du lot </w:t>
      </w:r>
      <w:r w:rsidR="00371B1D" w:rsidRPr="00371B1D">
        <w:rPr>
          <w:rFonts w:cstheme="minorHAnsi"/>
          <w:b/>
          <w:bCs/>
        </w:rPr>
        <w:t>……….… (n° à préciser).</w:t>
      </w:r>
      <w:r w:rsidR="00AE6F21">
        <w:rPr>
          <w:rFonts w:cstheme="minorHAnsi"/>
        </w:rPr>
        <w:t xml:space="preserve"> </w:t>
      </w:r>
      <w:r w:rsidRPr="008C4B4C">
        <w:rPr>
          <w:rFonts w:cstheme="minorHAnsi"/>
        </w:rPr>
        <w:t>et les moyens mis en œuvre pour assurer l’acheminement de</w:t>
      </w:r>
      <w:r w:rsidR="00AE6F21">
        <w:rPr>
          <w:rFonts w:cstheme="minorHAnsi"/>
        </w:rPr>
        <w:t xml:space="preserve"> ce</w:t>
      </w:r>
      <w:r w:rsidRPr="008C4B4C">
        <w:rPr>
          <w:rFonts w:cstheme="minorHAnsi"/>
        </w:rPr>
        <w:t>s échantillons au laboratoire dans de bonnes conditions</w:t>
      </w:r>
      <w:r w:rsidR="00364C6E">
        <w:rPr>
          <w:rFonts w:cstheme="minorHAnsi"/>
        </w:rPr>
        <w:t>.</w:t>
      </w:r>
    </w:p>
    <w:p w14:paraId="2CF40A69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9401ECF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1BEABBAD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72E9279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0B5EF64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EADBB74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9FD08D0" w14:textId="77777777" w:rsidR="00364C6E" w:rsidRPr="00F046F3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58E7C09" w14:textId="77777777" w:rsidR="0041130E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de décrire comment il s’assure que tous les échantillons prévus so</w:t>
      </w:r>
      <w:r w:rsidR="00364C6E">
        <w:rPr>
          <w:rFonts w:cstheme="minorHAnsi"/>
        </w:rPr>
        <w:t>nt bien arrivés au laboratoire.</w:t>
      </w:r>
    </w:p>
    <w:p w14:paraId="26394BA0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F16F13E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2E31D99A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lastRenderedPageBreak/>
        <w:tab/>
      </w:r>
    </w:p>
    <w:p w14:paraId="4975A902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1E1972E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671974E" w14:textId="77777777" w:rsid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1E8B36C" w14:textId="77777777" w:rsidR="008E54C8" w:rsidRPr="00B12ABD" w:rsidRDefault="008E54C8" w:rsidP="00B12ABD">
      <w:pPr>
        <w:tabs>
          <w:tab w:val="right" w:leader="dot" w:pos="9072"/>
        </w:tabs>
        <w:spacing w:after="0" w:line="240" w:lineRule="auto"/>
        <w:rPr>
          <w:b/>
        </w:rPr>
      </w:pPr>
    </w:p>
    <w:p w14:paraId="0C147D05" w14:textId="6BAA2D95" w:rsidR="008E54C8" w:rsidRDefault="008E54C8" w:rsidP="008E54C8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de décrire les actions correctives mises en place en cas de non-respect du refroidissement des échantillons.</w:t>
      </w:r>
    </w:p>
    <w:p w14:paraId="711E4B93" w14:textId="77777777" w:rsidR="008E54C8" w:rsidRPr="008E54C8" w:rsidRDefault="008E54C8" w:rsidP="008E54C8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090CD46E" w14:textId="77777777" w:rsidR="008E54C8" w:rsidRPr="00364C6E" w:rsidRDefault="008E54C8" w:rsidP="008E54C8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4C3E287F" w14:textId="77777777" w:rsidR="008E54C8" w:rsidRPr="00B12ABD" w:rsidRDefault="008E54C8" w:rsidP="008E54C8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7A4743F" w14:textId="77777777" w:rsidR="008E54C8" w:rsidRPr="00B12ABD" w:rsidRDefault="008E54C8" w:rsidP="008E54C8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B0C3BC6" w14:textId="77777777" w:rsidR="008E54C8" w:rsidRPr="00B12ABD" w:rsidRDefault="008E54C8" w:rsidP="008E54C8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F5DFF2F" w14:textId="77777777" w:rsidR="008E54C8" w:rsidRPr="008E54C8" w:rsidRDefault="008E54C8" w:rsidP="008E54C8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4138943" w14:textId="77777777" w:rsidR="008E54C8" w:rsidRPr="008E54C8" w:rsidRDefault="008E54C8" w:rsidP="008E54C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EC64BC6" w14:textId="77777777" w:rsidR="00364C6E" w:rsidRPr="00F046F3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855CCDD" w14:textId="77777777" w:rsidR="0041130E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 xml:space="preserve">de décrire les actions correctives mises en place dans le cas de </w:t>
      </w:r>
      <w:r w:rsidR="00DA43AB" w:rsidRPr="00F046F3">
        <w:rPr>
          <w:rFonts w:cstheme="minorHAnsi"/>
        </w:rPr>
        <w:t>non-respect</w:t>
      </w:r>
      <w:r w:rsidRPr="00F046F3">
        <w:rPr>
          <w:rFonts w:cstheme="minorHAnsi"/>
        </w:rPr>
        <w:t xml:space="preserve"> des délais d’acheminement.</w:t>
      </w:r>
    </w:p>
    <w:p w14:paraId="7EA0FD44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12128BF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7024D16B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F82F241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D947AB5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4345C73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354B2DE" w14:textId="77777777" w:rsidR="00364C6E" w:rsidRPr="00F046F3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35ED83A" w14:textId="77777777" w:rsidR="0041130E" w:rsidRPr="008E54C8" w:rsidRDefault="0041130E" w:rsidP="008E54C8">
      <w:pPr>
        <w:pStyle w:val="Titre2"/>
      </w:pPr>
      <w:r w:rsidRPr="008E54C8">
        <w:t>Coordination avec l’agence</w:t>
      </w:r>
    </w:p>
    <w:p w14:paraId="3899DA00" w14:textId="77777777" w:rsidR="0041130E" w:rsidRPr="00F046F3" w:rsidRDefault="0041130E" w:rsidP="00B92703">
      <w:pPr>
        <w:spacing w:after="0"/>
        <w:jc w:val="both"/>
        <w:rPr>
          <w:rFonts w:cstheme="minorHAnsi"/>
        </w:rPr>
      </w:pPr>
      <w:r w:rsidRPr="00F046F3">
        <w:rPr>
          <w:rFonts w:cstheme="minorHAnsi"/>
        </w:rPr>
        <w:t>Il est demandé au candidat :</w:t>
      </w:r>
    </w:p>
    <w:p w14:paraId="014CFCEF" w14:textId="35120177" w:rsidR="0041130E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de d</w:t>
      </w:r>
      <w:r w:rsidR="00430517">
        <w:rPr>
          <w:rFonts w:cstheme="minorHAnsi"/>
        </w:rPr>
        <w:t>é</w:t>
      </w:r>
      <w:r w:rsidRPr="00F046F3">
        <w:rPr>
          <w:rFonts w:cstheme="minorHAnsi"/>
        </w:rPr>
        <w:t>crire les procédures mises en place pour informer l’agence de tous problèmes (délais, refroidissement…).</w:t>
      </w:r>
    </w:p>
    <w:p w14:paraId="01900284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CBD4372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53D121F2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91034F4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DCC2E90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D230D73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8D48B21" w14:textId="77777777" w:rsidR="004C453C" w:rsidRPr="00F046F3" w:rsidRDefault="004C453C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CEA46C8" w14:textId="77777777" w:rsidR="0041130E" w:rsidRDefault="007A5649" w:rsidP="008E54C8">
      <w:pPr>
        <w:pStyle w:val="Titre10"/>
      </w:pPr>
      <w:r>
        <w:t xml:space="preserve">LES </w:t>
      </w:r>
      <w:r w:rsidR="0041130E" w:rsidRPr="00F046F3">
        <w:t>PERFORMANCES ANALYTIQUES</w:t>
      </w:r>
    </w:p>
    <w:p w14:paraId="68597B3B" w14:textId="77777777" w:rsidR="00430517" w:rsidRPr="00430517" w:rsidRDefault="00430517" w:rsidP="008E54C8">
      <w:pPr>
        <w:pStyle w:val="Titre2"/>
      </w:pPr>
      <w:r w:rsidRPr="00430517">
        <w:t>Performances telles qu</w:t>
      </w:r>
      <w:r>
        <w:t>’</w:t>
      </w:r>
      <w:r w:rsidRPr="00430517">
        <w:t>issues du remp</w:t>
      </w:r>
      <w:r w:rsidR="00C07F97">
        <w:t>lissage du tableau de l’annexe 3</w:t>
      </w:r>
    </w:p>
    <w:p w14:paraId="4BD966CA" w14:textId="3F973CCD" w:rsidR="0041130E" w:rsidRPr="00F046F3" w:rsidRDefault="0041130E" w:rsidP="00DA43A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Il est demandé au candidat, pour le groupe G</w:t>
      </w:r>
      <w:r w:rsidR="00AE6F21">
        <w:rPr>
          <w:rFonts w:cstheme="minorHAnsi"/>
        </w:rPr>
        <w:t>2</w:t>
      </w:r>
      <w:r w:rsidRPr="00F046F3">
        <w:rPr>
          <w:rFonts w:cstheme="minorHAnsi"/>
        </w:rPr>
        <w:t xml:space="preserve"> uniquement (groupes </w:t>
      </w:r>
      <w:r w:rsidR="00AE6F21">
        <w:rPr>
          <w:rFonts w:cstheme="minorHAnsi"/>
        </w:rPr>
        <w:t xml:space="preserve">G0 et </w:t>
      </w:r>
      <w:r w:rsidRPr="00F046F3">
        <w:rPr>
          <w:rFonts w:cstheme="minorHAnsi"/>
        </w:rPr>
        <w:t>G1 exclu</w:t>
      </w:r>
      <w:r w:rsidR="00AE6F21">
        <w:rPr>
          <w:rFonts w:cstheme="minorHAnsi"/>
        </w:rPr>
        <w:t>s</w:t>
      </w:r>
      <w:r w:rsidRPr="00F046F3">
        <w:rPr>
          <w:rFonts w:cstheme="minorHAnsi"/>
        </w:rPr>
        <w:t xml:space="preserve">), d’affecter dans l’annexe </w:t>
      </w:r>
      <w:r w:rsidR="00C514F2">
        <w:rPr>
          <w:rFonts w:cstheme="minorHAnsi"/>
        </w:rPr>
        <w:t>2</w:t>
      </w:r>
      <w:r w:rsidRPr="00F046F3">
        <w:rPr>
          <w:rFonts w:cstheme="minorHAnsi"/>
        </w:rPr>
        <w:t xml:space="preserve"> au CCTP une </w:t>
      </w:r>
      <w:r w:rsidRPr="00F046F3">
        <w:rPr>
          <w:rFonts w:cstheme="minorHAnsi"/>
          <w:u w:val="single"/>
        </w:rPr>
        <w:t>famille tarifaire</w:t>
      </w:r>
      <w:r w:rsidRPr="00F046F3">
        <w:rPr>
          <w:rFonts w:cstheme="minorHAnsi"/>
        </w:rPr>
        <w:t xml:space="preserve"> à l’ensemble des paramètres selon la technique analytique propre à chaque famille chimique. Par ailleurs, le candidat ajoute, le cas échéant, à chaque famille tarifaire les paramètres complémentaires quantifiés par cette technique. Ainsi, une famille tarifaire peut comprendre des paramètres </w:t>
      </w:r>
      <w:r w:rsidRPr="00F046F3">
        <w:rPr>
          <w:rFonts w:cstheme="minorHAnsi"/>
          <w:u w:val="single"/>
        </w:rPr>
        <w:t>prioritaires</w:t>
      </w:r>
      <w:r w:rsidRPr="00F046F3">
        <w:rPr>
          <w:rFonts w:cstheme="minorHAnsi"/>
        </w:rPr>
        <w:t xml:space="preserve">, des paramètres </w:t>
      </w:r>
      <w:r w:rsidRPr="00F046F3">
        <w:rPr>
          <w:rFonts w:cstheme="minorHAnsi"/>
          <w:u w:val="single"/>
        </w:rPr>
        <w:t>recommandés</w:t>
      </w:r>
      <w:r w:rsidRPr="00F046F3">
        <w:rPr>
          <w:rFonts w:cstheme="minorHAnsi"/>
        </w:rPr>
        <w:t>,</w:t>
      </w:r>
      <w:r w:rsidR="00FE79AF">
        <w:rPr>
          <w:rFonts w:cstheme="minorHAnsi"/>
        </w:rPr>
        <w:t xml:space="preserve"> des paramètres </w:t>
      </w:r>
      <w:r w:rsidR="00FE79AF" w:rsidRPr="000D7F0C">
        <w:rPr>
          <w:rFonts w:cstheme="minorHAnsi"/>
          <w:u w:val="single"/>
        </w:rPr>
        <w:t>optionnels</w:t>
      </w:r>
      <w:r w:rsidRPr="00F046F3">
        <w:rPr>
          <w:rFonts w:cstheme="minorHAnsi"/>
        </w:rPr>
        <w:t xml:space="preserve"> ainsi que les paramètres </w:t>
      </w:r>
      <w:r w:rsidRPr="00F046F3">
        <w:rPr>
          <w:rFonts w:cstheme="minorHAnsi"/>
          <w:u w:val="single"/>
        </w:rPr>
        <w:t>complémentaires</w:t>
      </w:r>
      <w:r w:rsidRPr="00F046F3">
        <w:rPr>
          <w:rFonts w:cstheme="minorHAnsi"/>
        </w:rPr>
        <w:t xml:space="preserve"> qu’il est possible d’analyser avec les techniques analytiques mises en œuvre pour cette famille. Ces paramètres complémentaires font donc partie intégrante de la prestation et de l’engagement du candidat. </w:t>
      </w:r>
    </w:p>
    <w:p w14:paraId="5B832F1E" w14:textId="77777777" w:rsidR="00A56183" w:rsidRPr="00A56183" w:rsidRDefault="0041130E" w:rsidP="00A561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B7E5E">
        <w:rPr>
          <w:rFonts w:cstheme="minorHAnsi"/>
        </w:rPr>
        <w:t>Le prix unitaire de ces familles tarifaires est mentionné dans l</w:t>
      </w:r>
      <w:r w:rsidR="00A56183">
        <w:rPr>
          <w:rFonts w:cstheme="minorHAnsi"/>
        </w:rPr>
        <w:t>’o</w:t>
      </w:r>
      <w:r w:rsidR="00D72EB3" w:rsidRPr="004B7E5E">
        <w:rPr>
          <w:rFonts w:cstheme="minorHAnsi"/>
        </w:rPr>
        <w:t>nglet</w:t>
      </w:r>
      <w:r w:rsidRPr="004B7E5E">
        <w:rPr>
          <w:rFonts w:cstheme="minorHAnsi"/>
        </w:rPr>
        <w:t xml:space="preserve"> </w:t>
      </w:r>
      <w:r w:rsidR="00D72EB3" w:rsidRPr="004B7E5E">
        <w:rPr>
          <w:rFonts w:cstheme="minorHAnsi"/>
        </w:rPr>
        <w:t>« </w:t>
      </w:r>
      <w:r w:rsidR="003121A0" w:rsidRPr="004B7E5E">
        <w:rPr>
          <w:rFonts w:cstheme="minorHAnsi"/>
        </w:rPr>
        <w:t>BPU</w:t>
      </w:r>
      <w:r w:rsidR="00D72EB3" w:rsidRPr="004B7E5E">
        <w:rPr>
          <w:rFonts w:cstheme="minorHAnsi"/>
        </w:rPr>
        <w:t> »</w:t>
      </w:r>
      <w:r w:rsidR="009E23E2" w:rsidRPr="004B7E5E">
        <w:rPr>
          <w:rFonts w:cstheme="minorHAnsi"/>
        </w:rPr>
        <w:t xml:space="preserve"> </w:t>
      </w:r>
      <w:r w:rsidR="00F35F97" w:rsidRPr="004B7E5E">
        <w:rPr>
          <w:rFonts w:cstheme="minorHAnsi"/>
        </w:rPr>
        <w:t>du fichier</w:t>
      </w:r>
      <w:r w:rsidR="007279B3" w:rsidRPr="004B7E5E">
        <w:rPr>
          <w:rFonts w:cstheme="minorHAnsi"/>
        </w:rPr>
        <w:t xml:space="preserve"> « BP</w:t>
      </w:r>
      <w:r w:rsidR="0053162B" w:rsidRPr="004B7E5E">
        <w:rPr>
          <w:rFonts w:cstheme="minorHAnsi"/>
        </w:rPr>
        <w:t>U-</w:t>
      </w:r>
      <w:r w:rsidR="00D01EAF" w:rsidRPr="004B7E5E">
        <w:rPr>
          <w:rFonts w:cstheme="minorHAnsi"/>
        </w:rPr>
        <w:t xml:space="preserve">EF </w:t>
      </w:r>
      <w:proofErr w:type="spellStart"/>
      <w:r w:rsidR="00D01EAF" w:rsidRPr="004B7E5E">
        <w:rPr>
          <w:rFonts w:cstheme="minorHAnsi"/>
        </w:rPr>
        <w:t>Bioacc</w:t>
      </w:r>
      <w:r w:rsidR="00DA43AB" w:rsidRPr="004B7E5E">
        <w:rPr>
          <w:rFonts w:cstheme="minorHAnsi"/>
        </w:rPr>
        <w:t>_</w:t>
      </w:r>
      <w:r w:rsidR="009E23E2" w:rsidRPr="004B7E5E">
        <w:rPr>
          <w:rFonts w:cstheme="minorHAnsi"/>
        </w:rPr>
        <w:t>Lot</w:t>
      </w:r>
      <w:proofErr w:type="spellEnd"/>
      <w:r w:rsidR="003121A0" w:rsidRPr="004B7E5E">
        <w:rPr>
          <w:rFonts w:cstheme="minorHAnsi"/>
        </w:rPr>
        <w:t>..</w:t>
      </w:r>
      <w:r w:rsidR="009E23E2" w:rsidRPr="004B7E5E">
        <w:rPr>
          <w:rFonts w:cstheme="minorHAnsi"/>
        </w:rPr>
        <w:t> »</w:t>
      </w:r>
      <w:r w:rsidR="003121A0" w:rsidRPr="004B7E5E">
        <w:rPr>
          <w:rFonts w:cstheme="minorHAnsi"/>
        </w:rPr>
        <w:t xml:space="preserve"> pour chacun des lots </w:t>
      </w:r>
      <w:r w:rsidR="00D01EAF" w:rsidRPr="004B7E5E">
        <w:rPr>
          <w:rFonts w:cstheme="minorHAnsi"/>
        </w:rPr>
        <w:t>soumissionnés</w:t>
      </w:r>
      <w:r w:rsidRPr="004B7E5E">
        <w:rPr>
          <w:rFonts w:cstheme="minorHAnsi"/>
        </w:rPr>
        <w:t>.</w:t>
      </w:r>
      <w:r w:rsidR="00A56183">
        <w:rPr>
          <w:rFonts w:cstheme="minorHAnsi"/>
        </w:rPr>
        <w:t xml:space="preserve"> Dans l’onglet « EF » </w:t>
      </w:r>
      <w:r w:rsidR="00A56183" w:rsidRPr="004B7E5E">
        <w:rPr>
          <w:rFonts w:cstheme="minorHAnsi"/>
        </w:rPr>
        <w:t xml:space="preserve">du fichier « BPU-EF </w:t>
      </w:r>
      <w:proofErr w:type="spellStart"/>
      <w:r w:rsidR="00A56183" w:rsidRPr="004B7E5E">
        <w:rPr>
          <w:rFonts w:cstheme="minorHAnsi"/>
        </w:rPr>
        <w:t>Bioacc_Lot</w:t>
      </w:r>
      <w:proofErr w:type="spellEnd"/>
      <w:r w:rsidR="00A56183" w:rsidRPr="004B7E5E">
        <w:rPr>
          <w:rFonts w:cstheme="minorHAnsi"/>
        </w:rPr>
        <w:t>.. » pour chacun des lots soumissionnés</w:t>
      </w:r>
      <w:r w:rsidR="00A56183">
        <w:rPr>
          <w:rFonts w:cstheme="minorHAnsi"/>
        </w:rPr>
        <w:t xml:space="preserve">, le candidat ajoutera </w:t>
      </w:r>
      <w:r w:rsidR="00A56183" w:rsidRPr="00A56183">
        <w:rPr>
          <w:rFonts w:cstheme="minorHAnsi"/>
        </w:rPr>
        <w:t>autant de lignes que de  familles tarifaires composées d'au moins un paramètre prioritaire et/ou un paramètre recommandé.</w:t>
      </w:r>
    </w:p>
    <w:p w14:paraId="6E4943D9" w14:textId="52B375A1" w:rsidR="0041130E" w:rsidRPr="004B7E5E" w:rsidRDefault="00A56183" w:rsidP="00A5618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56183">
        <w:rPr>
          <w:rFonts w:cstheme="minorHAnsi"/>
        </w:rPr>
        <w:t>Les familles ne comportant pas de paramètre prioritaire ou recommandé sont exclues de cet onglet.</w:t>
      </w:r>
      <w:r>
        <w:rPr>
          <w:rFonts w:cstheme="minorHAnsi"/>
        </w:rPr>
        <w:t xml:space="preserve"> </w:t>
      </w:r>
    </w:p>
    <w:p w14:paraId="0BBCCE53" w14:textId="3B4D49E7" w:rsidR="0041130E" w:rsidRPr="00F046F3" w:rsidRDefault="006548D2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B7E5E">
        <w:rPr>
          <w:rFonts w:cstheme="minorHAnsi"/>
        </w:rPr>
        <w:lastRenderedPageBreak/>
        <w:t xml:space="preserve">En outre, il est demandé au candidat d’introduire dans l’annexe </w:t>
      </w:r>
      <w:r w:rsidR="00C07F97" w:rsidRPr="004B7E5E">
        <w:rPr>
          <w:rFonts w:cstheme="minorHAnsi"/>
        </w:rPr>
        <w:t>3</w:t>
      </w:r>
      <w:r w:rsidRPr="004B7E5E">
        <w:rPr>
          <w:rFonts w:cstheme="minorHAnsi"/>
        </w:rPr>
        <w:t xml:space="preserve"> au CCTP </w:t>
      </w:r>
      <w:r w:rsidR="008E54C8" w:rsidRPr="004B7E5E">
        <w:rPr>
          <w:rFonts w:cstheme="minorHAnsi"/>
        </w:rPr>
        <w:t>et dans</w:t>
      </w:r>
      <w:r w:rsidRPr="004B7E5E">
        <w:rPr>
          <w:rFonts w:cstheme="minorHAnsi"/>
        </w:rPr>
        <w:t xml:space="preserve"> le bordereau des prix </w:t>
      </w:r>
      <w:r w:rsidR="009E23E2" w:rsidRPr="004B7E5E">
        <w:rPr>
          <w:rFonts w:cstheme="minorHAnsi"/>
        </w:rPr>
        <w:t xml:space="preserve">unitaires </w:t>
      </w:r>
      <w:r w:rsidR="0041130E" w:rsidRPr="004B7E5E">
        <w:rPr>
          <w:rFonts w:cstheme="minorHAnsi"/>
        </w:rPr>
        <w:t xml:space="preserve">(et non dans la </w:t>
      </w:r>
      <w:r w:rsidR="00217BF7" w:rsidRPr="004B7E5E">
        <w:rPr>
          <w:rFonts w:cstheme="minorHAnsi"/>
        </w:rPr>
        <w:t>simulation financière non contractuelle</w:t>
      </w:r>
      <w:r w:rsidR="0041130E" w:rsidRPr="004B7E5E">
        <w:rPr>
          <w:rFonts w:cstheme="minorHAnsi"/>
        </w:rPr>
        <w:t>) les familles tarifaires composées</w:t>
      </w:r>
      <w:r w:rsidR="0041130E" w:rsidRPr="00A057EF">
        <w:rPr>
          <w:rFonts w:cstheme="minorHAnsi"/>
        </w:rPr>
        <w:t xml:space="preserve"> des paramètres </w:t>
      </w:r>
      <w:r w:rsidR="0041130E" w:rsidRPr="00A057EF">
        <w:rPr>
          <w:rFonts w:cstheme="minorHAnsi"/>
          <w:u w:val="single"/>
        </w:rPr>
        <w:t>supplémentaires</w:t>
      </w:r>
      <w:r w:rsidR="0041130E" w:rsidRPr="00A057EF">
        <w:rPr>
          <w:rFonts w:cstheme="minorHAnsi"/>
        </w:rPr>
        <w:t xml:space="preserve"> qu’il est en mesure d’analyser. Ces familles pourront</w:t>
      </w:r>
      <w:r w:rsidR="0041130E" w:rsidRPr="00F046F3">
        <w:rPr>
          <w:rFonts w:cstheme="minorHAnsi"/>
        </w:rPr>
        <w:t xml:space="preserve"> être commandées en cours de marché (émission de bon de commande) suite à des évolutions de la réglementation en vigueur.</w:t>
      </w:r>
    </w:p>
    <w:p w14:paraId="65440E9B" w14:textId="4A531328" w:rsidR="0041130E" w:rsidRPr="00F046F3" w:rsidRDefault="0041130E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  <w:u w:val="single"/>
        </w:rPr>
        <w:t>A titre d’exemple</w:t>
      </w:r>
      <w:r w:rsidRPr="00F046F3">
        <w:rPr>
          <w:rFonts w:cstheme="minorHAnsi"/>
        </w:rPr>
        <w:t xml:space="preserve">, l’annexe </w:t>
      </w:r>
      <w:r w:rsidR="00C514F2">
        <w:rPr>
          <w:rFonts w:cstheme="minorHAnsi"/>
        </w:rPr>
        <w:t>3</w:t>
      </w:r>
      <w:r w:rsidRPr="00F046F3">
        <w:rPr>
          <w:rFonts w:cstheme="minorHAnsi"/>
        </w:rPr>
        <w:t xml:space="preserve"> au CCTP présente un modèle simplifié du tableau joint en annexe </w:t>
      </w:r>
      <w:r w:rsidR="00C514F2">
        <w:rPr>
          <w:rFonts w:cstheme="minorHAnsi"/>
        </w:rPr>
        <w:t>2</w:t>
      </w:r>
      <w:r w:rsidRPr="00F046F3">
        <w:rPr>
          <w:rFonts w:cstheme="minorHAnsi"/>
        </w:rPr>
        <w:t>.</w:t>
      </w:r>
    </w:p>
    <w:p w14:paraId="7EF142F2" w14:textId="77777777" w:rsidR="0041130E" w:rsidRPr="00F046F3" w:rsidRDefault="0041130E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8A23AAC" w14:textId="19E2B595" w:rsidR="0041130E" w:rsidRPr="00F046F3" w:rsidRDefault="0041130E" w:rsidP="00F35F97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 xml:space="preserve">En outre, il est demandé au candidat de remplir le tableau joint en annexe </w:t>
      </w:r>
      <w:r w:rsidR="00C514F2">
        <w:rPr>
          <w:rFonts w:cstheme="minorHAnsi"/>
        </w:rPr>
        <w:t>2</w:t>
      </w:r>
      <w:r w:rsidRPr="00F046F3">
        <w:rPr>
          <w:rFonts w:cstheme="minorHAnsi"/>
        </w:rPr>
        <w:t xml:space="preserve"> au CCTP, en complétant, pour chaque paramètre, tous les champs identifiés :</w:t>
      </w:r>
    </w:p>
    <w:p w14:paraId="52B19C98" w14:textId="77777777" w:rsidR="0041130E" w:rsidRPr="00F046F3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la limite de quantification ;</w:t>
      </w:r>
    </w:p>
    <w:p w14:paraId="02D15155" w14:textId="77777777" w:rsidR="0041130E" w:rsidRPr="00F046F3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l’accréditation ou équivalent dans le rapport d’essai ;</w:t>
      </w:r>
    </w:p>
    <w:p w14:paraId="3329E2C0" w14:textId="77777777" w:rsidR="0041130E" w:rsidRPr="00F046F3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les méthodes d’analyses (les codes méthode 0 (méthode inconnue), 2 (méthode non fixée), 3 (méthode spécifique) et 386 (multi-extraction multi-détection) ne doivent pas être utilisées dans la mesure où la méthode est identifiée par le SANDRE) ;</w:t>
      </w:r>
    </w:p>
    <w:p w14:paraId="68ECB46B" w14:textId="77777777" w:rsidR="0041130E" w:rsidRPr="00F046F3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le rendement d’extraction ;</w:t>
      </w:r>
    </w:p>
    <w:p w14:paraId="5BD26774" w14:textId="77777777" w:rsidR="0041130E" w:rsidRPr="00F046F3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l’incertitude analytique à la limite de quantification, avec un facteur d’élargissement k = 2 ;</w:t>
      </w:r>
    </w:p>
    <w:p w14:paraId="31D7AD46" w14:textId="77777777" w:rsidR="0041130E" w:rsidRPr="00F046F3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…</w:t>
      </w:r>
    </w:p>
    <w:p w14:paraId="3A1F31FE" w14:textId="77777777" w:rsidR="0041130E" w:rsidRPr="00F046F3" w:rsidRDefault="0041130E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9CDB5C3" w14:textId="7A240C72" w:rsidR="0041130E" w:rsidRDefault="0041130E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 xml:space="preserve">Le candidat pourra se référer aux indications mentionnées sur la feuille « Aide au remplissage du tableau », annexe </w:t>
      </w:r>
      <w:r w:rsidR="00C514F2">
        <w:rPr>
          <w:rFonts w:cstheme="minorHAnsi"/>
        </w:rPr>
        <w:t>2</w:t>
      </w:r>
      <w:r w:rsidRPr="00F046F3">
        <w:rPr>
          <w:rFonts w:cstheme="minorHAnsi"/>
        </w:rPr>
        <w:t xml:space="preserve"> au CCTP.</w:t>
      </w:r>
    </w:p>
    <w:p w14:paraId="43C2E789" w14:textId="77777777" w:rsidR="009E23E2" w:rsidRDefault="009E23E2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739499D" w14:textId="77777777" w:rsidR="009E23E2" w:rsidRPr="00786BE5" w:rsidRDefault="009E23E2" w:rsidP="009E23E2">
      <w:pPr>
        <w:pStyle w:val="Listepuces"/>
        <w:numPr>
          <w:ilvl w:val="0"/>
          <w:numId w:val="29"/>
        </w:numPr>
        <w:contextualSpacing w:val="0"/>
        <w:rPr>
          <w:sz w:val="22"/>
          <w:szCs w:val="22"/>
          <w:u w:val="single"/>
        </w:rPr>
      </w:pPr>
      <w:r w:rsidRPr="00786BE5">
        <w:rPr>
          <w:sz w:val="22"/>
          <w:szCs w:val="22"/>
          <w:u w:val="single"/>
        </w:rPr>
        <w:t>Copie de sauvegarde :</w:t>
      </w:r>
    </w:p>
    <w:p w14:paraId="5BC9D384" w14:textId="77777777" w:rsidR="009E23E2" w:rsidRPr="00F046F3" w:rsidRDefault="009E23E2" w:rsidP="009E23E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En cas de dépôt de copie de sauvegarde uniquement, s</w:t>
      </w:r>
      <w:r w:rsidRPr="00F046F3">
        <w:rPr>
          <w:rFonts w:cstheme="minorHAnsi"/>
        </w:rPr>
        <w:t>i le pli est remis sous format papier</w:t>
      </w:r>
      <w:r w:rsidRPr="00F046F3">
        <w:rPr>
          <w:rFonts w:cstheme="minorHAnsi"/>
          <w:bCs/>
          <w:color w:val="000000"/>
        </w:rPr>
        <w:t>,</w:t>
      </w:r>
      <w:r w:rsidRPr="00F046F3">
        <w:rPr>
          <w:rFonts w:cstheme="minorHAnsi"/>
        </w:rPr>
        <w:t xml:space="preserve"> le candidat joindra à son offre le tableau relatif à l’annexe </w:t>
      </w:r>
      <w:r w:rsidR="00C07F97">
        <w:rPr>
          <w:rFonts w:cstheme="minorHAnsi"/>
        </w:rPr>
        <w:t>3</w:t>
      </w:r>
      <w:r w:rsidRPr="00F046F3">
        <w:rPr>
          <w:rFonts w:cstheme="minorHAnsi"/>
        </w:rPr>
        <w:t xml:space="preserve"> au CCTP sous format électronique (clé USB).</w:t>
      </w:r>
    </w:p>
    <w:p w14:paraId="68C453BB" w14:textId="77777777" w:rsidR="0041130E" w:rsidRPr="00F046F3" w:rsidRDefault="0041130E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</w:p>
    <w:p w14:paraId="4ECD1289" w14:textId="77777777" w:rsidR="00430517" w:rsidRPr="00430517" w:rsidRDefault="00430517" w:rsidP="00430517">
      <w:pPr>
        <w:pStyle w:val="Paragraphedeliste"/>
        <w:keepNext/>
        <w:keepLines/>
        <w:numPr>
          <w:ilvl w:val="0"/>
          <w:numId w:val="28"/>
        </w:numPr>
        <w:spacing w:before="240" w:after="120"/>
        <w:contextualSpacing w:val="0"/>
        <w:jc w:val="both"/>
        <w:outlineLvl w:val="0"/>
        <w:rPr>
          <w:rFonts w:eastAsiaTheme="majorEastAsia" w:cstheme="minorHAnsi"/>
          <w:b/>
          <w:bCs/>
          <w:vanish/>
        </w:rPr>
      </w:pPr>
    </w:p>
    <w:p w14:paraId="2C4CF74D" w14:textId="77777777" w:rsidR="00430517" w:rsidRPr="00430517" w:rsidRDefault="00430517" w:rsidP="00430517">
      <w:pPr>
        <w:pStyle w:val="Paragraphedeliste"/>
        <w:keepNext/>
        <w:keepLines/>
        <w:numPr>
          <w:ilvl w:val="1"/>
          <w:numId w:val="28"/>
        </w:numPr>
        <w:spacing w:before="240" w:after="120"/>
        <w:contextualSpacing w:val="0"/>
        <w:jc w:val="both"/>
        <w:outlineLvl w:val="0"/>
        <w:rPr>
          <w:rFonts w:eastAsiaTheme="majorEastAsia" w:cstheme="minorHAnsi"/>
          <w:b/>
          <w:bCs/>
          <w:vanish/>
        </w:rPr>
      </w:pPr>
    </w:p>
    <w:p w14:paraId="1FB7FD2C" w14:textId="77777777" w:rsidR="00430517" w:rsidRPr="00430517" w:rsidRDefault="00430517" w:rsidP="00430517">
      <w:pPr>
        <w:pStyle w:val="Paragraphedeliste"/>
        <w:keepNext/>
        <w:keepLines/>
        <w:numPr>
          <w:ilvl w:val="1"/>
          <w:numId w:val="28"/>
        </w:numPr>
        <w:spacing w:before="240" w:after="120"/>
        <w:contextualSpacing w:val="0"/>
        <w:jc w:val="both"/>
        <w:outlineLvl w:val="0"/>
        <w:rPr>
          <w:rFonts w:eastAsiaTheme="majorEastAsia" w:cstheme="minorHAnsi"/>
          <w:b/>
          <w:bCs/>
          <w:vanish/>
        </w:rPr>
      </w:pPr>
    </w:p>
    <w:p w14:paraId="70783D4D" w14:textId="77777777" w:rsidR="0041130E" w:rsidRPr="00430517" w:rsidRDefault="0041130E" w:rsidP="008E54C8">
      <w:pPr>
        <w:pStyle w:val="Titre2"/>
      </w:pPr>
      <w:r w:rsidRPr="00430517">
        <w:t>Descriptif des techniques analytiques</w:t>
      </w:r>
    </w:p>
    <w:p w14:paraId="4FD49547" w14:textId="77777777" w:rsidR="0041130E" w:rsidRPr="00F046F3" w:rsidRDefault="0041130E" w:rsidP="007A5649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Il est demandé au candidat de décrire de façon détaillée les opérations suivantes</w:t>
      </w:r>
      <w:r w:rsidR="006515F2">
        <w:rPr>
          <w:rFonts w:cstheme="minorHAnsi"/>
        </w:rPr>
        <w:t xml:space="preserve">, </w:t>
      </w:r>
      <w:r w:rsidR="00F507F6">
        <w:rPr>
          <w:rFonts w:cstheme="minorHAnsi"/>
        </w:rPr>
        <w:t>en présentant un descriptif des matériels utilisés</w:t>
      </w:r>
      <w:r w:rsidRPr="00F046F3">
        <w:rPr>
          <w:rFonts w:cstheme="minorHAnsi"/>
        </w:rPr>
        <w:t> :</w:t>
      </w:r>
    </w:p>
    <w:p w14:paraId="296FAA9F" w14:textId="77777777" w:rsidR="0041130E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 xml:space="preserve">les </w:t>
      </w:r>
      <w:r w:rsidR="00364C6E">
        <w:rPr>
          <w:rFonts w:cstheme="minorHAnsi"/>
        </w:rPr>
        <w:t>techniques de minéralisation.</w:t>
      </w:r>
    </w:p>
    <w:p w14:paraId="3BF169D5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775E293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40820535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70E99FE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6369A02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7BF3EC7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ED84264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2977D7F6" w14:textId="77777777" w:rsidR="007A5649" w:rsidRPr="00F046F3" w:rsidRDefault="007A5649" w:rsidP="00364C6E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75A4C5D7" w14:textId="77777777" w:rsidR="0041130E" w:rsidRDefault="00B12ABD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les techniques d'extraction.</w:t>
      </w:r>
    </w:p>
    <w:p w14:paraId="4D46C244" w14:textId="77777777" w:rsidR="00B12ABD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E97799B" w14:textId="77777777" w:rsidR="00B12ABD" w:rsidRPr="00364C6E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0420ED0E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E32D8F8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FBAACB5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7809D75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C25552A" w14:textId="77777777" w:rsidR="00B12ABD" w:rsidRPr="00F046F3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1F4106EC" w14:textId="77777777" w:rsidR="0041130E" w:rsidRDefault="00B12ABD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les techniques d'étalonnage.</w:t>
      </w:r>
    </w:p>
    <w:p w14:paraId="1CB35D55" w14:textId="77777777" w:rsidR="00B12ABD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810584D" w14:textId="77777777" w:rsidR="00B12ABD" w:rsidRPr="00364C6E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16185452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E67992B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76BD61F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F023262" w14:textId="77777777" w:rsidR="00B12ABD" w:rsidRDefault="00B12ABD" w:rsidP="00562C82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253D29C" w14:textId="77777777" w:rsidR="00B12ABD" w:rsidRPr="00F046F3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24C39200" w14:textId="77777777" w:rsidR="0041130E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 xml:space="preserve">les différentes filières analytiques mises en œuvre (décrire également les cas spécifiques des </w:t>
      </w:r>
      <w:r w:rsidRPr="00696AA7">
        <w:rPr>
          <w:rFonts w:cstheme="minorHAnsi"/>
        </w:rPr>
        <w:t>énantiomèr</w:t>
      </w:r>
      <w:r w:rsidR="00B12ABD" w:rsidRPr="00696AA7">
        <w:rPr>
          <w:rFonts w:cstheme="minorHAnsi"/>
        </w:rPr>
        <w:t>es</w:t>
      </w:r>
      <w:r w:rsidR="00B12ABD">
        <w:rPr>
          <w:rFonts w:cstheme="minorHAnsi"/>
        </w:rPr>
        <w:t xml:space="preserve"> et des paramètres calculés).</w:t>
      </w:r>
    </w:p>
    <w:p w14:paraId="7DC4CFFB" w14:textId="77777777" w:rsidR="00B12ABD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26BC30E" w14:textId="77777777" w:rsidR="00B12ABD" w:rsidRPr="00364C6E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7B268EBA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13E80F1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5E56269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BFD2D35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ABC4D00" w14:textId="77777777" w:rsidR="00B12ABD" w:rsidRPr="00F046F3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54E2F7DA" w14:textId="77777777" w:rsidR="0041130E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les délais de démarrage des analyses et procédures mises en œuvre pour les respecter.</w:t>
      </w:r>
    </w:p>
    <w:p w14:paraId="224B53E4" w14:textId="77777777" w:rsidR="00B12ABD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3EDE28AC" w14:textId="77777777" w:rsidR="00B12ABD" w:rsidRPr="00364C6E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6BCB15F7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9168982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0A625E8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108FB6B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0A1EBF2" w14:textId="77777777" w:rsidR="0041130E" w:rsidRPr="00F046F3" w:rsidRDefault="0041130E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</w:p>
    <w:p w14:paraId="0EE585F9" w14:textId="77777777" w:rsidR="0041130E" w:rsidRPr="00430517" w:rsidRDefault="0041130E" w:rsidP="008E54C8">
      <w:pPr>
        <w:pStyle w:val="Titre2"/>
      </w:pPr>
      <w:r w:rsidRPr="00430517">
        <w:t>Absence de contamination des échantillons</w:t>
      </w:r>
    </w:p>
    <w:p w14:paraId="16515A08" w14:textId="77777777" w:rsidR="0041130E" w:rsidRPr="00F046F3" w:rsidRDefault="0041130E" w:rsidP="007A5649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000000"/>
        </w:rPr>
      </w:pPr>
      <w:r w:rsidRPr="00F046F3">
        <w:rPr>
          <w:rFonts w:cstheme="minorHAnsi"/>
          <w:color w:val="000000"/>
        </w:rPr>
        <w:t>Il est demandé au candidat de décrire :</w:t>
      </w:r>
    </w:p>
    <w:p w14:paraId="49F79DB4" w14:textId="77777777" w:rsidR="0041130E" w:rsidRPr="00B92703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92703">
        <w:rPr>
          <w:rFonts w:cstheme="minorHAnsi"/>
        </w:rPr>
        <w:t xml:space="preserve">les moyens mis en œuvre pour éviter toute </w:t>
      </w:r>
      <w:r w:rsidR="00C07F97">
        <w:rPr>
          <w:rFonts w:cstheme="minorHAnsi"/>
        </w:rPr>
        <w:t xml:space="preserve">détérioration et/ou </w:t>
      </w:r>
      <w:r w:rsidRPr="00B92703">
        <w:rPr>
          <w:rFonts w:cstheme="minorHAnsi"/>
        </w:rPr>
        <w:t>contamination des échantillons</w:t>
      </w:r>
      <w:r w:rsidR="001B15F3">
        <w:rPr>
          <w:rFonts w:cstheme="minorHAnsi"/>
        </w:rPr>
        <w:t xml:space="preserve"> au laboratoire</w:t>
      </w:r>
      <w:r w:rsidRPr="00B92703">
        <w:rPr>
          <w:rFonts w:cstheme="minorHAnsi"/>
        </w:rPr>
        <w:t xml:space="preserve"> (nature</w:t>
      </w:r>
      <w:r w:rsidR="00B12ABD" w:rsidRPr="00B92703">
        <w:rPr>
          <w:rFonts w:cstheme="minorHAnsi"/>
        </w:rPr>
        <w:t xml:space="preserve"> des matériaux utilisés, etc.).</w:t>
      </w:r>
    </w:p>
    <w:p w14:paraId="3B69D018" w14:textId="77777777" w:rsidR="00B12ABD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560EA0E" w14:textId="77777777" w:rsidR="00B12ABD" w:rsidRPr="00364C6E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520003E9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5A2DFE7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4748E17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67BD4C8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79EE0FD" w14:textId="77777777" w:rsidR="00B12ABD" w:rsidRPr="00F046F3" w:rsidRDefault="00B12ABD" w:rsidP="00B12ABD">
      <w:pPr>
        <w:pStyle w:val="Paragraphedeliste"/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cstheme="minorHAnsi"/>
          <w:color w:val="000000"/>
        </w:rPr>
      </w:pPr>
    </w:p>
    <w:p w14:paraId="752A05C6" w14:textId="77777777" w:rsidR="0041130E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les moyens mis en œuvre pour s’assurer de l’absence de contamination des échantillons au laboratoire (blancs).</w:t>
      </w:r>
    </w:p>
    <w:p w14:paraId="682C8226" w14:textId="77777777" w:rsidR="00B12ABD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E89EA83" w14:textId="77777777" w:rsidR="00B12ABD" w:rsidRPr="00364C6E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5BF65CFC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55A0EA2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AF02396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991F6F4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FBBB0BA" w14:textId="77777777" w:rsidR="00B12ABD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3E77B15A" w14:textId="77777777" w:rsidR="00430517" w:rsidRPr="00F046F3" w:rsidRDefault="00430517" w:rsidP="00430517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10DBA51C" w14:textId="77777777" w:rsidR="0041130E" w:rsidRPr="00430517" w:rsidRDefault="0041130E" w:rsidP="004A763B">
      <w:pPr>
        <w:pStyle w:val="Titre2"/>
      </w:pPr>
      <w:r w:rsidRPr="00430517">
        <w:t>Procédure de contrôle des résultats d’analyses et gestion des réclamations</w:t>
      </w:r>
    </w:p>
    <w:p w14:paraId="5559EDB9" w14:textId="77777777" w:rsidR="0041130E" w:rsidRPr="00F046F3" w:rsidRDefault="0041130E" w:rsidP="007A5649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000000"/>
        </w:rPr>
      </w:pPr>
      <w:r w:rsidRPr="00F046F3">
        <w:rPr>
          <w:rFonts w:cstheme="minorHAnsi"/>
          <w:color w:val="000000"/>
        </w:rPr>
        <w:t>Il est demandé au candidat de :</w:t>
      </w:r>
    </w:p>
    <w:p w14:paraId="7601C824" w14:textId="77777777" w:rsidR="0041130E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 xml:space="preserve">décrire les contrôles des résultats d’analyses mis en place pour </w:t>
      </w:r>
      <w:r w:rsidR="00B12ABD">
        <w:rPr>
          <w:rFonts w:cstheme="minorHAnsi"/>
        </w:rPr>
        <w:t>les micropolluants.</w:t>
      </w:r>
    </w:p>
    <w:p w14:paraId="3D680989" w14:textId="77777777" w:rsidR="00B12ABD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B429B5E" w14:textId="77777777" w:rsidR="00B12ABD" w:rsidRPr="00364C6E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254F53BF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F4C7DC2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4815E3B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208E6DB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A8D4F34" w14:textId="77777777" w:rsidR="00B12ABD" w:rsidRPr="00F046F3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5A244A17" w14:textId="77777777" w:rsidR="0041130E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décrire le traitement des d</w:t>
      </w:r>
      <w:r w:rsidR="00B92703">
        <w:rPr>
          <w:rFonts w:cstheme="minorHAnsi"/>
        </w:rPr>
        <w:t>ifférents types de réclamations</w:t>
      </w:r>
      <w:r w:rsidR="00B12ABD">
        <w:rPr>
          <w:rFonts w:cstheme="minorHAnsi"/>
        </w:rPr>
        <w:t>.</w:t>
      </w:r>
    </w:p>
    <w:p w14:paraId="3D3B4A25" w14:textId="77777777" w:rsidR="00B12ABD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26983599" w14:textId="77777777" w:rsidR="00B12ABD" w:rsidRPr="00364C6E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384D055A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DD30E35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4D4F028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80DED66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95924BD" w14:textId="77777777" w:rsidR="00B12ABD" w:rsidRPr="00F046F3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1BE359D4" w14:textId="77777777" w:rsidR="0041130E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lister les réponses types qu’il est susceptible d’apporter pour les demandes de confirmation de résultats et de détailler</w:t>
      </w:r>
      <w:r w:rsidR="00B12ABD">
        <w:rPr>
          <w:rFonts w:cstheme="minorHAnsi"/>
        </w:rPr>
        <w:t xml:space="preserve"> les modalités correspondantes.</w:t>
      </w:r>
    </w:p>
    <w:p w14:paraId="7BF9D475" w14:textId="77777777" w:rsidR="00B12ABD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3A58806B" w14:textId="77777777" w:rsidR="00B12ABD" w:rsidRPr="00364C6E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704362B5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42EB1CA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E676BEB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0A418E6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25BF338" w14:textId="77777777" w:rsidR="00B12ABD" w:rsidRPr="00F046F3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1C8E5FA5" w14:textId="77777777" w:rsidR="0041130E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décrire les modalités de mise en œuvre d’une seconde analyse pour confirmation d’un résultat analytique (avec ou sans demande de confirmation de l’agence).</w:t>
      </w:r>
    </w:p>
    <w:p w14:paraId="1CF80E8B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</w:p>
    <w:p w14:paraId="7352AD8E" w14:textId="77777777" w:rsidR="00B12ABD" w:rsidRPr="00364C6E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45D9103B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35073C9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076C362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7324684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EC80D78" w14:textId="77777777" w:rsidR="00B12ABD" w:rsidRPr="00F046F3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1BB9946E" w14:textId="77777777" w:rsidR="0041130E" w:rsidRPr="00F046F3" w:rsidRDefault="0041130E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97FFFA7" w14:textId="77777777" w:rsidR="0041130E" w:rsidRPr="00430517" w:rsidRDefault="0041130E" w:rsidP="004A763B">
      <w:pPr>
        <w:pStyle w:val="Titre2"/>
      </w:pPr>
      <w:r w:rsidRPr="00430517">
        <w:t>Essais inter-laboratoires</w:t>
      </w:r>
    </w:p>
    <w:p w14:paraId="7E7F6C47" w14:textId="77777777" w:rsidR="0041130E" w:rsidRDefault="0041130E" w:rsidP="0043051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/>
        </w:rPr>
      </w:pPr>
      <w:r w:rsidRPr="00F046F3">
        <w:rPr>
          <w:rFonts w:cstheme="minorHAnsi"/>
          <w:color w:val="000000"/>
        </w:rPr>
        <w:t>Le candidat indique s'il participe à des essais inter-laboratoires mis en œuvre par des organismes indépendants et dans l'affirmative lesquels</w:t>
      </w:r>
      <w:r w:rsidR="00453761">
        <w:rPr>
          <w:rFonts w:cstheme="minorHAnsi"/>
          <w:color w:val="000000"/>
        </w:rPr>
        <w:t xml:space="preserve"> </w:t>
      </w:r>
      <w:r w:rsidR="00453761">
        <w:t>(joindre justificatifs faisant apparaître : la date de réalisation de l’essai, le nom de l’organisateur de l’essai, la prestation technique ciblée par l’essai…)</w:t>
      </w:r>
      <w:r w:rsidRPr="00F046F3">
        <w:rPr>
          <w:rFonts w:cstheme="minorHAnsi"/>
          <w:color w:val="000000"/>
        </w:rPr>
        <w:t>.</w:t>
      </w:r>
    </w:p>
    <w:p w14:paraId="7969CBFC" w14:textId="77777777" w:rsidR="00430517" w:rsidRPr="000E00FC" w:rsidRDefault="00430517" w:rsidP="00430517">
      <w:pPr>
        <w:tabs>
          <w:tab w:val="right" w:leader="dot" w:pos="9072"/>
        </w:tabs>
        <w:spacing w:after="0" w:line="240" w:lineRule="auto"/>
        <w:rPr>
          <w:b/>
        </w:rPr>
      </w:pPr>
      <w:r w:rsidRPr="000E00FC">
        <w:rPr>
          <w:b/>
        </w:rPr>
        <w:t>Réponse du candidat :</w:t>
      </w:r>
    </w:p>
    <w:p w14:paraId="6AC38DD6" w14:textId="77777777" w:rsidR="00430517" w:rsidRPr="0053334B" w:rsidRDefault="00430517" w:rsidP="00430517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6B253E5B" w14:textId="77777777" w:rsidR="00430517" w:rsidRDefault="00430517" w:rsidP="00430517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0ED60D51" w14:textId="77777777" w:rsidR="00430517" w:rsidRPr="0053334B" w:rsidRDefault="00430517" w:rsidP="00430517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4C99166" w14:textId="77777777" w:rsidR="00430517" w:rsidRDefault="00430517" w:rsidP="00430517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252D5A0F" w14:textId="77777777" w:rsidR="00E16BA6" w:rsidRPr="004A763B" w:rsidRDefault="00E16BA6" w:rsidP="004A76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7E4C72B" w14:textId="77777777" w:rsidR="0041130E" w:rsidRPr="00F046F3" w:rsidRDefault="00AD6FB7" w:rsidP="004A763B">
      <w:pPr>
        <w:pStyle w:val="Titre10"/>
      </w:pPr>
      <w:r>
        <w:t xml:space="preserve">LA </w:t>
      </w:r>
      <w:r w:rsidR="0041130E" w:rsidRPr="00F046F3">
        <w:t xml:space="preserve">TRANSMISSION DES RESULTATS </w:t>
      </w:r>
      <w:r w:rsidR="001D797B">
        <w:t>D’ANALYSES AU FORMAT</w:t>
      </w:r>
      <w:r w:rsidR="0041130E" w:rsidRPr="00F046F3">
        <w:t xml:space="preserve"> EDILABO</w:t>
      </w:r>
    </w:p>
    <w:p w14:paraId="7EB98EAA" w14:textId="77777777" w:rsidR="0041130E" w:rsidRPr="00F046F3" w:rsidRDefault="0041130E" w:rsidP="0043051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/>
        </w:rPr>
      </w:pPr>
      <w:r w:rsidRPr="00F046F3">
        <w:rPr>
          <w:rFonts w:cstheme="minorHAnsi"/>
          <w:color w:val="000000"/>
        </w:rPr>
        <w:t>Concernant les échanges de données au format EDILABO, le candidat :</w:t>
      </w:r>
    </w:p>
    <w:p w14:paraId="2FA30BFE" w14:textId="77777777" w:rsidR="0041130E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>décrit les procédures mises en œuvre pour valider les fichiers de résultats, leur conformité</w:t>
      </w:r>
      <w:r w:rsidR="00B12ABD">
        <w:rPr>
          <w:rFonts w:cstheme="minorHAnsi"/>
        </w:rPr>
        <w:t xml:space="preserve"> au scénario d’échange EDILABO.</w:t>
      </w:r>
    </w:p>
    <w:p w14:paraId="1D0FC90C" w14:textId="77777777" w:rsidR="00B12ABD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1A08690" w14:textId="77777777" w:rsidR="00B12ABD" w:rsidRPr="00364C6E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0656F472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0EC5A62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65443F1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9BF4314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97D1786" w14:textId="77777777" w:rsidR="00B12ABD" w:rsidRPr="00F046F3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4EFC77E6" w14:textId="0C74C163" w:rsidR="0041130E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 xml:space="preserve">détaille les dispositions prises pour respecter les obligations décrites à l’article </w:t>
      </w:r>
      <w:r w:rsidR="004A763B">
        <w:rPr>
          <w:rFonts w:cstheme="minorHAnsi"/>
        </w:rPr>
        <w:t>3.3.5</w:t>
      </w:r>
      <w:r w:rsidRPr="00F046F3">
        <w:rPr>
          <w:rFonts w:cstheme="minorHAnsi"/>
        </w:rPr>
        <w:t xml:space="preserve"> du C.C.T.P. relatif à la transmission des résultats au format EDILABO.</w:t>
      </w:r>
    </w:p>
    <w:p w14:paraId="46909516" w14:textId="77777777" w:rsidR="00DB05F0" w:rsidRDefault="00DB05F0" w:rsidP="00DB05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3B4415D" w14:textId="77777777" w:rsidR="00DB05F0" w:rsidRPr="000E00FC" w:rsidRDefault="00DB05F0" w:rsidP="00DB05F0">
      <w:pPr>
        <w:tabs>
          <w:tab w:val="right" w:leader="dot" w:pos="9072"/>
        </w:tabs>
        <w:spacing w:after="0" w:line="240" w:lineRule="auto"/>
        <w:rPr>
          <w:b/>
        </w:rPr>
      </w:pPr>
      <w:r w:rsidRPr="000E00FC">
        <w:rPr>
          <w:b/>
        </w:rPr>
        <w:t>Réponse du candidat :</w:t>
      </w:r>
    </w:p>
    <w:p w14:paraId="253C547E" w14:textId="77777777" w:rsidR="00DB05F0" w:rsidRPr="0053334B" w:rsidRDefault="00DB05F0" w:rsidP="00DB05F0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16823919" w14:textId="77777777" w:rsidR="00DB05F0" w:rsidRDefault="00DB05F0" w:rsidP="00DB05F0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1CD526F6" w14:textId="77777777" w:rsidR="00DB05F0" w:rsidRPr="0053334B" w:rsidRDefault="00DB05F0" w:rsidP="00DB05F0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38446BA8" w14:textId="77777777" w:rsidR="00DB05F0" w:rsidRDefault="00DB05F0" w:rsidP="00DB05F0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33E2E007" w14:textId="77777777" w:rsidR="00DB05F0" w:rsidRDefault="00DB05F0" w:rsidP="00DB05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5CC67CB" w14:textId="762BAB4F" w:rsidR="00DB05F0" w:rsidRDefault="00B326C7" w:rsidP="004A763B">
      <w:pPr>
        <w:pStyle w:val="Titre10"/>
      </w:pPr>
      <w:r>
        <w:t xml:space="preserve">LE </w:t>
      </w:r>
      <w:r w:rsidR="0041130E" w:rsidRPr="00F046F3">
        <w:t>PRIX</w:t>
      </w:r>
    </w:p>
    <w:p w14:paraId="0DB67C70" w14:textId="77777777" w:rsidR="00DB05F0" w:rsidRPr="00DB05F0" w:rsidRDefault="00DB05F0" w:rsidP="00DB05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2CD0962D" w14:textId="2946F1F7" w:rsidR="00054D8E" w:rsidRPr="004B7E5E" w:rsidRDefault="00054D8E" w:rsidP="00054D8E">
      <w:pPr>
        <w:spacing w:after="120"/>
        <w:rPr>
          <w:rFonts w:eastAsia="Calibri"/>
          <w:b/>
          <w:szCs w:val="16"/>
        </w:rPr>
      </w:pPr>
      <w:r w:rsidRPr="004B7E5E">
        <w:rPr>
          <w:rFonts w:eastAsia="Calibri"/>
          <w:b/>
          <w:szCs w:val="16"/>
        </w:rPr>
        <w:t>Compléter obligatoirement le fichier</w:t>
      </w:r>
      <w:r w:rsidR="00750F2B" w:rsidRPr="004B7E5E">
        <w:rPr>
          <w:rFonts w:eastAsia="Calibri"/>
          <w:b/>
          <w:szCs w:val="16"/>
        </w:rPr>
        <w:t xml:space="preserve"> Excel  </w:t>
      </w:r>
      <w:r w:rsidRPr="004B7E5E">
        <w:rPr>
          <w:rFonts w:eastAsia="Calibri"/>
          <w:b/>
          <w:szCs w:val="16"/>
        </w:rPr>
        <w:t>« </w:t>
      </w:r>
      <w:r w:rsidRPr="004B7E5E">
        <w:rPr>
          <w:rFonts w:eastAsia="Calibri"/>
          <w:b/>
          <w:i/>
          <w:szCs w:val="16"/>
        </w:rPr>
        <w:t>BPU_</w:t>
      </w:r>
      <w:r w:rsidR="008F083E" w:rsidRPr="004B7E5E">
        <w:rPr>
          <w:rFonts w:eastAsia="Calibri"/>
          <w:b/>
          <w:i/>
          <w:szCs w:val="16"/>
        </w:rPr>
        <w:t xml:space="preserve">EF </w:t>
      </w:r>
      <w:proofErr w:type="spellStart"/>
      <w:r w:rsidR="008F083E" w:rsidRPr="004B7E5E">
        <w:rPr>
          <w:rFonts w:eastAsia="Calibri"/>
          <w:b/>
          <w:i/>
          <w:szCs w:val="16"/>
        </w:rPr>
        <w:t>Bioacc_</w:t>
      </w:r>
      <w:r w:rsidRPr="004B7E5E">
        <w:rPr>
          <w:rFonts w:eastAsia="Calibri"/>
          <w:b/>
          <w:i/>
          <w:szCs w:val="16"/>
        </w:rPr>
        <w:t>Lot</w:t>
      </w:r>
      <w:proofErr w:type="spellEnd"/>
      <w:r w:rsidR="008F083E" w:rsidRPr="004B7E5E">
        <w:rPr>
          <w:rFonts w:eastAsia="Calibri"/>
          <w:b/>
          <w:i/>
          <w:szCs w:val="16"/>
        </w:rPr>
        <w:t>..</w:t>
      </w:r>
      <w:r w:rsidRPr="004B7E5E">
        <w:rPr>
          <w:rFonts w:eastAsia="Calibri"/>
          <w:b/>
          <w:i/>
          <w:szCs w:val="16"/>
        </w:rPr>
        <w:t xml:space="preserve"> »  </w:t>
      </w:r>
      <w:r w:rsidRPr="004B7E5E">
        <w:rPr>
          <w:rFonts w:eastAsia="Calibri"/>
          <w:b/>
          <w:szCs w:val="16"/>
        </w:rPr>
        <w:t>- Annexe 1 à l'Acte d’Engagement</w:t>
      </w:r>
      <w:r w:rsidR="003121A0" w:rsidRPr="004B7E5E">
        <w:rPr>
          <w:rFonts w:eastAsia="Calibri"/>
          <w:b/>
          <w:szCs w:val="16"/>
        </w:rPr>
        <w:t xml:space="preserve"> du lot soumissionné</w:t>
      </w:r>
      <w:r w:rsidRPr="004B7E5E">
        <w:rPr>
          <w:rFonts w:eastAsia="Calibri"/>
          <w:b/>
          <w:szCs w:val="16"/>
        </w:rPr>
        <w:t>.</w:t>
      </w:r>
    </w:p>
    <w:p w14:paraId="591E0CBF" w14:textId="77777777" w:rsidR="0054706E" w:rsidRPr="004B7E5E" w:rsidRDefault="0054706E" w:rsidP="00DB05F0">
      <w:pPr>
        <w:spacing w:after="120"/>
        <w:rPr>
          <w:rFonts w:eastAsia="Calibri"/>
          <w:szCs w:val="16"/>
        </w:rPr>
      </w:pPr>
      <w:r w:rsidRPr="004B7E5E">
        <w:rPr>
          <w:rFonts w:eastAsia="Calibri"/>
          <w:szCs w:val="16"/>
        </w:rPr>
        <w:t>Les seules modifications autorisées dans ce fichier sont</w:t>
      </w:r>
      <w:r w:rsidR="004C01B3" w:rsidRPr="004B7E5E">
        <w:rPr>
          <w:rFonts w:eastAsia="Calibri"/>
          <w:szCs w:val="16"/>
        </w:rPr>
        <w:t xml:space="preserve">, </w:t>
      </w:r>
      <w:r w:rsidR="004C01B3" w:rsidRPr="004B7E5E">
        <w:rPr>
          <w:rFonts w:eastAsia="Calibri"/>
          <w:b/>
          <w:szCs w:val="16"/>
        </w:rPr>
        <w:t>sous peine d’élimination</w:t>
      </w:r>
      <w:r w:rsidRPr="004B7E5E">
        <w:rPr>
          <w:rFonts w:eastAsia="Calibri"/>
          <w:szCs w:val="16"/>
        </w:rPr>
        <w:t> :</w:t>
      </w:r>
    </w:p>
    <w:p w14:paraId="70DBD167" w14:textId="78DF6987" w:rsidR="0054706E" w:rsidRPr="004B7E5E" w:rsidRDefault="004C01B3" w:rsidP="0054706E">
      <w:pPr>
        <w:pStyle w:val="Paragraphedeliste"/>
        <w:numPr>
          <w:ilvl w:val="0"/>
          <w:numId w:val="21"/>
        </w:numPr>
        <w:spacing w:after="120"/>
        <w:rPr>
          <w:rFonts w:eastAsia="Calibri"/>
          <w:szCs w:val="16"/>
        </w:rPr>
      </w:pPr>
      <w:r w:rsidRPr="004B7E5E">
        <w:rPr>
          <w:rFonts w:cstheme="minorHAnsi"/>
        </w:rPr>
        <w:t>dans</w:t>
      </w:r>
      <w:r w:rsidR="00AD6FB7" w:rsidRPr="004B7E5E">
        <w:rPr>
          <w:rFonts w:cstheme="minorHAnsi"/>
        </w:rPr>
        <w:t xml:space="preserve"> l’onglet « </w:t>
      </w:r>
      <w:r w:rsidRPr="004B7E5E">
        <w:rPr>
          <w:rFonts w:cstheme="minorHAnsi"/>
        </w:rPr>
        <w:t xml:space="preserve"> </w:t>
      </w:r>
      <w:r w:rsidR="003121A0" w:rsidRPr="004B7E5E">
        <w:rPr>
          <w:rFonts w:cstheme="minorHAnsi"/>
          <w:b/>
        </w:rPr>
        <w:t>BPU</w:t>
      </w:r>
      <w:r w:rsidR="00AD6FB7" w:rsidRPr="004B7E5E">
        <w:rPr>
          <w:rFonts w:cstheme="minorHAnsi"/>
          <w:b/>
        </w:rPr>
        <w:t> »</w:t>
      </w:r>
      <w:r w:rsidR="00054D8E" w:rsidRPr="004B7E5E">
        <w:rPr>
          <w:rFonts w:cstheme="minorHAnsi"/>
          <w:b/>
        </w:rPr>
        <w:t xml:space="preserve"> </w:t>
      </w:r>
      <w:r w:rsidRPr="004B7E5E">
        <w:rPr>
          <w:rFonts w:eastAsia="Calibri"/>
          <w:szCs w:val="16"/>
        </w:rPr>
        <w:t>: a</w:t>
      </w:r>
      <w:r w:rsidR="0054706E" w:rsidRPr="004B7E5E">
        <w:rPr>
          <w:rFonts w:eastAsia="Calibri"/>
          <w:szCs w:val="16"/>
        </w:rPr>
        <w:t xml:space="preserve">jout des familles tarifaires composées des paramètres </w:t>
      </w:r>
      <w:r w:rsidR="0054706E" w:rsidRPr="004B7E5E">
        <w:rPr>
          <w:rFonts w:cstheme="minorHAnsi"/>
          <w:u w:val="single"/>
        </w:rPr>
        <w:t>prioritaires</w:t>
      </w:r>
      <w:r w:rsidR="0054706E" w:rsidRPr="004B7E5E">
        <w:rPr>
          <w:rFonts w:cstheme="minorHAnsi"/>
        </w:rPr>
        <w:t xml:space="preserve">, des paramètres </w:t>
      </w:r>
      <w:r w:rsidR="0054706E" w:rsidRPr="004B7E5E">
        <w:rPr>
          <w:rFonts w:cstheme="minorHAnsi"/>
          <w:u w:val="single"/>
        </w:rPr>
        <w:t>recommandés</w:t>
      </w:r>
      <w:r w:rsidR="0054706E" w:rsidRPr="004B7E5E">
        <w:rPr>
          <w:rFonts w:cstheme="minorHAnsi"/>
        </w:rPr>
        <w:t xml:space="preserve">, </w:t>
      </w:r>
      <w:r w:rsidR="00FE79AF" w:rsidRPr="004B7E5E">
        <w:rPr>
          <w:rFonts w:cstheme="minorHAnsi"/>
        </w:rPr>
        <w:t xml:space="preserve">des paramètres </w:t>
      </w:r>
      <w:r w:rsidR="00FE79AF" w:rsidRPr="004B7E5E">
        <w:rPr>
          <w:rFonts w:cstheme="minorHAnsi"/>
          <w:u w:val="single"/>
        </w:rPr>
        <w:t>optionnels</w:t>
      </w:r>
      <w:r w:rsidR="00FE79AF" w:rsidRPr="004B7E5E">
        <w:rPr>
          <w:rFonts w:cstheme="minorHAnsi"/>
        </w:rPr>
        <w:t xml:space="preserve"> </w:t>
      </w:r>
      <w:r w:rsidR="0054706E" w:rsidRPr="004B7E5E">
        <w:rPr>
          <w:rFonts w:cstheme="minorHAnsi"/>
        </w:rPr>
        <w:t xml:space="preserve">ainsi que </w:t>
      </w:r>
      <w:r w:rsidRPr="004B7E5E">
        <w:rPr>
          <w:rFonts w:cstheme="minorHAnsi"/>
        </w:rPr>
        <w:t>des</w:t>
      </w:r>
      <w:r w:rsidR="0054706E" w:rsidRPr="004B7E5E">
        <w:rPr>
          <w:rFonts w:cstheme="minorHAnsi"/>
        </w:rPr>
        <w:t xml:space="preserve"> paramètres </w:t>
      </w:r>
      <w:r w:rsidR="0054706E" w:rsidRPr="004B7E5E">
        <w:rPr>
          <w:rFonts w:cstheme="minorHAnsi"/>
          <w:u w:val="single"/>
        </w:rPr>
        <w:t>complémentaires</w:t>
      </w:r>
      <w:r w:rsidR="0054706E" w:rsidRPr="004B7E5E">
        <w:rPr>
          <w:rFonts w:cstheme="minorHAnsi"/>
        </w:rPr>
        <w:t xml:space="preserve"> et</w:t>
      </w:r>
      <w:r w:rsidR="0054706E" w:rsidRPr="004B7E5E">
        <w:rPr>
          <w:rFonts w:cstheme="minorHAnsi"/>
          <w:u w:val="single"/>
        </w:rPr>
        <w:t xml:space="preserve"> supplémentaires</w:t>
      </w:r>
      <w:r w:rsidRPr="004B7E5E">
        <w:rPr>
          <w:rFonts w:cstheme="minorHAnsi"/>
          <w:u w:val="single"/>
        </w:rPr>
        <w:t> ;</w:t>
      </w:r>
    </w:p>
    <w:p w14:paraId="3BFD4A57" w14:textId="2ACA10EA" w:rsidR="0054706E" w:rsidRPr="004B7E5E" w:rsidRDefault="00B86983" w:rsidP="00DB05F0">
      <w:pPr>
        <w:pStyle w:val="Paragraphedeliste"/>
        <w:numPr>
          <w:ilvl w:val="0"/>
          <w:numId w:val="21"/>
        </w:numPr>
        <w:spacing w:after="120"/>
        <w:rPr>
          <w:rFonts w:eastAsia="Calibri"/>
          <w:szCs w:val="16"/>
        </w:rPr>
      </w:pPr>
      <w:r w:rsidRPr="004B7E5E">
        <w:rPr>
          <w:rFonts w:cstheme="minorHAnsi"/>
        </w:rPr>
        <w:t>dans l’onglet « </w:t>
      </w:r>
      <w:r w:rsidR="004209D4" w:rsidRPr="004B7E5E">
        <w:rPr>
          <w:rFonts w:cstheme="minorHAnsi"/>
          <w:b/>
        </w:rPr>
        <w:t>EF</w:t>
      </w:r>
      <w:r w:rsidRPr="004B7E5E">
        <w:rPr>
          <w:rFonts w:cstheme="minorHAnsi"/>
          <w:b/>
        </w:rPr>
        <w:t> » :</w:t>
      </w:r>
      <w:r w:rsidR="004C01B3" w:rsidRPr="004B7E5E">
        <w:rPr>
          <w:rFonts w:eastAsia="Calibri"/>
          <w:szCs w:val="16"/>
        </w:rPr>
        <w:t xml:space="preserve"> </w:t>
      </w:r>
      <w:r w:rsidR="00FB482F">
        <w:rPr>
          <w:rFonts w:cstheme="minorHAnsi"/>
        </w:rPr>
        <w:t xml:space="preserve"> </w:t>
      </w:r>
      <w:r w:rsidR="00FB482F">
        <w:rPr>
          <w:rFonts w:eastAsia="Calibri"/>
          <w:szCs w:val="16"/>
        </w:rPr>
        <w:t>Ajout uniquement des familles comportant au moins un paramètre prioritaire et/ou un paramètre recommandé.</w:t>
      </w:r>
    </w:p>
    <w:p w14:paraId="7F19B10F" w14:textId="77777777" w:rsidR="00DB05F0" w:rsidRPr="004B7E5E" w:rsidRDefault="00DB05F0" w:rsidP="00DB05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387BB685" w14:textId="77777777" w:rsidR="0041130E" w:rsidRPr="004B7E5E" w:rsidRDefault="0041130E" w:rsidP="004A763B">
      <w:pPr>
        <w:pStyle w:val="Titre2"/>
      </w:pPr>
      <w:r w:rsidRPr="004B7E5E">
        <w:t>Prestations d’analyses</w:t>
      </w:r>
    </w:p>
    <w:p w14:paraId="7D15E58D" w14:textId="77777777" w:rsidR="0041130E" w:rsidRPr="004B7E5E" w:rsidRDefault="0041130E" w:rsidP="0043051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/>
        </w:rPr>
      </w:pPr>
      <w:r w:rsidRPr="004B7E5E">
        <w:rPr>
          <w:rFonts w:cstheme="minorHAnsi"/>
          <w:color w:val="000000"/>
        </w:rPr>
        <w:t xml:space="preserve">Le prix unitaire des différentes familles tarifaires est à mentionner </w:t>
      </w:r>
      <w:r w:rsidR="0054706E" w:rsidRPr="004B7E5E">
        <w:rPr>
          <w:rFonts w:cstheme="minorHAnsi"/>
          <w:b/>
          <w:color w:val="000000"/>
        </w:rPr>
        <w:t>uniquement</w:t>
      </w:r>
      <w:r w:rsidR="0054706E" w:rsidRPr="004B7E5E">
        <w:rPr>
          <w:rFonts w:cstheme="minorHAnsi"/>
          <w:color w:val="000000"/>
        </w:rPr>
        <w:t xml:space="preserve"> </w:t>
      </w:r>
      <w:r w:rsidRPr="004B7E5E">
        <w:rPr>
          <w:rFonts w:cstheme="minorHAnsi"/>
          <w:color w:val="000000"/>
        </w:rPr>
        <w:t>dans le bordereau des prix</w:t>
      </w:r>
      <w:r w:rsidR="00054D8E" w:rsidRPr="004B7E5E">
        <w:rPr>
          <w:rFonts w:cstheme="minorHAnsi"/>
          <w:color w:val="000000"/>
        </w:rPr>
        <w:t xml:space="preserve"> unitaires</w:t>
      </w:r>
      <w:r w:rsidR="0054706E" w:rsidRPr="004B7E5E">
        <w:rPr>
          <w:rFonts w:cstheme="minorHAnsi"/>
          <w:color w:val="000000"/>
        </w:rPr>
        <w:t>.</w:t>
      </w:r>
    </w:p>
    <w:p w14:paraId="4C145F3D" w14:textId="06CC3F3D" w:rsidR="0041130E" w:rsidRDefault="0041130E" w:rsidP="0043051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/>
        </w:rPr>
      </w:pPr>
      <w:r w:rsidRPr="004B7E5E">
        <w:rPr>
          <w:rFonts w:cstheme="minorHAnsi"/>
          <w:color w:val="000000"/>
        </w:rPr>
        <w:t>En outre, il est demandé au candidat d’introduire dans le bordereau des prix</w:t>
      </w:r>
      <w:r w:rsidR="001B7636" w:rsidRPr="004B7E5E">
        <w:rPr>
          <w:rFonts w:cstheme="minorHAnsi"/>
          <w:color w:val="000000"/>
        </w:rPr>
        <w:t xml:space="preserve"> unitaires</w:t>
      </w:r>
      <w:r w:rsidRPr="004B7E5E">
        <w:rPr>
          <w:rFonts w:cstheme="minorHAnsi"/>
          <w:color w:val="000000"/>
        </w:rPr>
        <w:t xml:space="preserve"> (et non </w:t>
      </w:r>
      <w:r w:rsidR="00AD6FB7" w:rsidRPr="004B7E5E">
        <w:rPr>
          <w:rFonts w:cstheme="minorHAnsi"/>
          <w:color w:val="000000"/>
        </w:rPr>
        <w:t xml:space="preserve">dans la simulation financière </w:t>
      </w:r>
      <w:r w:rsidRPr="004B7E5E">
        <w:rPr>
          <w:rFonts w:cstheme="minorHAnsi"/>
          <w:color w:val="000000"/>
        </w:rPr>
        <w:t xml:space="preserve">non contractuelle) les familles tarifaires composées des paramètres </w:t>
      </w:r>
      <w:r w:rsidRPr="004B7E5E">
        <w:rPr>
          <w:rFonts w:cstheme="minorHAnsi"/>
          <w:color w:val="000000"/>
          <w:u w:val="single"/>
        </w:rPr>
        <w:t xml:space="preserve">supplémentaires </w:t>
      </w:r>
      <w:r w:rsidRPr="004B7E5E">
        <w:rPr>
          <w:rFonts w:cstheme="minorHAnsi"/>
          <w:color w:val="000000"/>
        </w:rPr>
        <w:t xml:space="preserve">qu’il est en mesure d’analyser. Ces familles pourront être commandées en cours de marché (émission de bon de commande) </w:t>
      </w:r>
      <w:r w:rsidR="004A763B" w:rsidRPr="004B7E5E">
        <w:rPr>
          <w:rFonts w:cstheme="minorHAnsi"/>
          <w:color w:val="000000"/>
        </w:rPr>
        <w:t>à la suite d’évolutions</w:t>
      </w:r>
      <w:r w:rsidRPr="004B7E5E">
        <w:rPr>
          <w:rFonts w:cstheme="minorHAnsi"/>
          <w:color w:val="000000"/>
        </w:rPr>
        <w:t xml:space="preserve"> de la réglementation en vigueur.</w:t>
      </w:r>
    </w:p>
    <w:p w14:paraId="32C39152" w14:textId="77777777" w:rsidR="008F083E" w:rsidRDefault="008F083E" w:rsidP="0043051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/>
        </w:rPr>
      </w:pPr>
    </w:p>
    <w:p w14:paraId="2285387D" w14:textId="63E90B01" w:rsidR="008F083E" w:rsidRDefault="008F083E" w:rsidP="008F083E">
      <w:pPr>
        <w:pStyle w:val="Titre10"/>
      </w:pPr>
      <w:bookmarkStart w:id="1" w:name="_Hlk204003672"/>
      <w:r>
        <w:t>DEMARCHE EVIRONNMENTALE</w:t>
      </w:r>
    </w:p>
    <w:bookmarkEnd w:id="1"/>
    <w:p w14:paraId="1048E2C3" w14:textId="0779BF2E" w:rsidR="00FB4F87" w:rsidRPr="00F046F3" w:rsidRDefault="00FB4F87" w:rsidP="00FB4F8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/>
        </w:rPr>
      </w:pPr>
      <w:r w:rsidRPr="00F046F3">
        <w:rPr>
          <w:rFonts w:cstheme="minorHAnsi"/>
          <w:color w:val="000000"/>
        </w:rPr>
        <w:t>Il est demandé au candidat de</w:t>
      </w:r>
      <w:r>
        <w:rPr>
          <w:rFonts w:cstheme="minorHAnsi"/>
          <w:color w:val="000000"/>
        </w:rPr>
        <w:t xml:space="preserve"> décrire les démarches environnementales mises en œuvre dans le cadre de l’exécution du marché afin de limiter l’impact environnemental des prestations demandées</w:t>
      </w:r>
      <w:r w:rsidR="004B7E5E">
        <w:rPr>
          <w:rFonts w:cstheme="minorHAnsi"/>
          <w:color w:val="000000"/>
        </w:rPr>
        <w:t xml:space="preserve"> (cf. art 5 du CCTP lots 7 à 12)</w:t>
      </w:r>
      <w:r>
        <w:rPr>
          <w:rFonts w:cstheme="minorHAnsi"/>
          <w:color w:val="000000"/>
        </w:rPr>
        <w:t>.</w:t>
      </w:r>
    </w:p>
    <w:p w14:paraId="57300DE2" w14:textId="77777777" w:rsidR="00FB4F87" w:rsidRPr="000E00FC" w:rsidRDefault="00FB4F87" w:rsidP="00FB4F87">
      <w:pPr>
        <w:tabs>
          <w:tab w:val="right" w:leader="dot" w:pos="9072"/>
        </w:tabs>
        <w:spacing w:after="0" w:line="240" w:lineRule="auto"/>
        <w:rPr>
          <w:b/>
        </w:rPr>
      </w:pPr>
      <w:r w:rsidRPr="000E00FC">
        <w:rPr>
          <w:b/>
        </w:rPr>
        <w:t>Réponse du candidat :</w:t>
      </w:r>
    </w:p>
    <w:p w14:paraId="69917609" w14:textId="77777777" w:rsidR="00FB4F87" w:rsidRPr="00F80A91" w:rsidRDefault="00FB4F87" w:rsidP="00FB4F87">
      <w:pPr>
        <w:tabs>
          <w:tab w:val="right" w:leader="dot" w:pos="9072"/>
        </w:tabs>
        <w:spacing w:after="0" w:line="240" w:lineRule="auto"/>
        <w:rPr>
          <w:b/>
          <w:bCs/>
        </w:rPr>
      </w:pPr>
      <w:r w:rsidRPr="00F80A91">
        <w:rPr>
          <w:b/>
          <w:bCs/>
        </w:rPr>
        <w:tab/>
      </w:r>
    </w:p>
    <w:p w14:paraId="0C6A166F" w14:textId="77777777" w:rsidR="00FB4F87" w:rsidRPr="00F80A91" w:rsidRDefault="00FB4F87" w:rsidP="00FB4F87">
      <w:pPr>
        <w:tabs>
          <w:tab w:val="right" w:leader="dot" w:pos="9072"/>
        </w:tabs>
        <w:spacing w:after="0" w:line="240" w:lineRule="auto"/>
        <w:rPr>
          <w:b/>
          <w:bCs/>
        </w:rPr>
      </w:pPr>
      <w:r w:rsidRPr="00F80A91">
        <w:rPr>
          <w:b/>
          <w:bCs/>
        </w:rPr>
        <w:tab/>
      </w:r>
    </w:p>
    <w:p w14:paraId="5CEB47A9" w14:textId="77777777" w:rsidR="00FB4F87" w:rsidRPr="00F80A91" w:rsidRDefault="00FB4F87" w:rsidP="00FB4F87">
      <w:pPr>
        <w:tabs>
          <w:tab w:val="right" w:leader="dot" w:pos="9072"/>
        </w:tabs>
        <w:spacing w:after="0" w:line="240" w:lineRule="auto"/>
        <w:rPr>
          <w:b/>
          <w:bCs/>
        </w:rPr>
      </w:pPr>
      <w:r w:rsidRPr="00F80A91">
        <w:rPr>
          <w:b/>
          <w:bCs/>
        </w:rPr>
        <w:tab/>
      </w:r>
    </w:p>
    <w:p w14:paraId="49290618" w14:textId="77777777" w:rsidR="00FB4F87" w:rsidRPr="00F80A91" w:rsidRDefault="00FB4F87" w:rsidP="00FB4F87">
      <w:pPr>
        <w:tabs>
          <w:tab w:val="right" w:leader="dot" w:pos="9072"/>
        </w:tabs>
        <w:spacing w:after="0" w:line="240" w:lineRule="auto"/>
        <w:rPr>
          <w:b/>
          <w:bCs/>
        </w:rPr>
      </w:pPr>
      <w:r w:rsidRPr="00F80A91">
        <w:rPr>
          <w:b/>
          <w:bCs/>
        </w:rPr>
        <w:tab/>
      </w:r>
    </w:p>
    <w:p w14:paraId="7188FCCE" w14:textId="77777777" w:rsidR="008F083E" w:rsidRPr="00F046F3" w:rsidRDefault="008F083E" w:rsidP="0043051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/>
        </w:rPr>
      </w:pPr>
    </w:p>
    <w:sectPr w:rsidR="008F083E" w:rsidRPr="00F046F3" w:rsidSect="00DA43AB">
      <w:footerReference w:type="default" r:id="rId10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2C75F" w14:textId="77777777" w:rsidR="002B4C25" w:rsidRDefault="002B4C25" w:rsidP="003E1D23">
      <w:pPr>
        <w:spacing w:after="0" w:line="240" w:lineRule="auto"/>
      </w:pPr>
      <w:r>
        <w:separator/>
      </w:r>
    </w:p>
  </w:endnote>
  <w:endnote w:type="continuationSeparator" w:id="0">
    <w:p w14:paraId="47678200" w14:textId="77777777" w:rsidR="002B4C25" w:rsidRDefault="002B4C25" w:rsidP="003E1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3266922"/>
      <w:docPartObj>
        <w:docPartGallery w:val="Page Numbers (Bottom of Page)"/>
        <w:docPartUnique/>
      </w:docPartObj>
    </w:sdtPr>
    <w:sdtEndPr/>
    <w:sdtContent>
      <w:p w14:paraId="4F139EE0" w14:textId="77777777" w:rsidR="002B4C25" w:rsidRDefault="002B4C2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74F">
          <w:rPr>
            <w:noProof/>
          </w:rPr>
          <w:t>13</w:t>
        </w:r>
        <w:r>
          <w:fldChar w:fldCharType="end"/>
        </w:r>
      </w:p>
    </w:sdtContent>
  </w:sdt>
  <w:p w14:paraId="3EC2C59A" w14:textId="77777777" w:rsidR="002B4C25" w:rsidRDefault="002B4C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C9582" w14:textId="77777777" w:rsidR="002B4C25" w:rsidRDefault="002B4C25" w:rsidP="003E1D23">
      <w:pPr>
        <w:spacing w:after="0" w:line="240" w:lineRule="auto"/>
      </w:pPr>
      <w:r>
        <w:separator/>
      </w:r>
    </w:p>
  </w:footnote>
  <w:footnote w:type="continuationSeparator" w:id="0">
    <w:p w14:paraId="2AF5ACCA" w14:textId="77777777" w:rsidR="002B4C25" w:rsidRDefault="002B4C25" w:rsidP="003E1D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B2C3118"/>
    <w:lvl w:ilvl="0">
      <w:numFmt w:val="bullet"/>
      <w:lvlText w:val="*"/>
      <w:lvlJc w:val="left"/>
    </w:lvl>
  </w:abstractNum>
  <w:abstractNum w:abstractNumId="1" w15:restartNumberingAfterBreak="0">
    <w:nsid w:val="01262C06"/>
    <w:multiLevelType w:val="hybridMultilevel"/>
    <w:tmpl w:val="63CA9EB8"/>
    <w:lvl w:ilvl="0" w:tplc="22045E92">
      <w:numFmt w:val="bullet"/>
      <w:lvlText w:val="-"/>
      <w:lvlJc w:val="left"/>
      <w:pPr>
        <w:ind w:left="720" w:hanging="360"/>
      </w:pPr>
      <w:rPr>
        <w:rFonts w:ascii="Calibri" w:eastAsia="Calibr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5AAB"/>
    <w:multiLevelType w:val="hybridMultilevel"/>
    <w:tmpl w:val="1B68CCAE"/>
    <w:lvl w:ilvl="0" w:tplc="3E5C9F04">
      <w:start w:val="1"/>
      <w:numFmt w:val="bullet"/>
      <w:lvlText w:val="ð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9A59F3"/>
    <w:multiLevelType w:val="hybridMultilevel"/>
    <w:tmpl w:val="48BE07A0"/>
    <w:lvl w:ilvl="0" w:tplc="131A0E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w w:val="136"/>
        <w:sz w:val="20"/>
        <w:u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C7AD5"/>
    <w:multiLevelType w:val="multilevel"/>
    <w:tmpl w:val="B8426C8A"/>
    <w:lvl w:ilvl="0">
      <w:start w:val="1"/>
      <w:numFmt w:val="decimal"/>
      <w:lvlText w:val="%1 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1" w:hanging="623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702" w:hanging="34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156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61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3064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518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972" w:hanging="340"/>
      </w:pPr>
      <w:rPr>
        <w:rFonts w:hint="default"/>
      </w:rPr>
    </w:lvl>
  </w:abstractNum>
  <w:abstractNum w:abstractNumId="5" w15:restartNumberingAfterBreak="0">
    <w:nsid w:val="182D1A09"/>
    <w:multiLevelType w:val="hybridMultilevel"/>
    <w:tmpl w:val="648013E2"/>
    <w:lvl w:ilvl="0" w:tplc="180CCF5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951BF"/>
    <w:multiLevelType w:val="hybridMultilevel"/>
    <w:tmpl w:val="E94A6DC0"/>
    <w:lvl w:ilvl="0" w:tplc="0C70A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B87B49"/>
    <w:multiLevelType w:val="multilevel"/>
    <w:tmpl w:val="9C9215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2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DE63521"/>
    <w:multiLevelType w:val="hybridMultilevel"/>
    <w:tmpl w:val="D960C64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7372E2F"/>
    <w:multiLevelType w:val="hybridMultilevel"/>
    <w:tmpl w:val="176C0D8C"/>
    <w:lvl w:ilvl="0" w:tplc="4CDC0088">
      <w:numFmt w:val="bullet"/>
      <w:lvlText w:val="•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27A46844"/>
    <w:multiLevelType w:val="hybridMultilevel"/>
    <w:tmpl w:val="A90CD19A"/>
    <w:lvl w:ilvl="0" w:tplc="E5243C2A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E3B76"/>
    <w:multiLevelType w:val="hybridMultilevel"/>
    <w:tmpl w:val="E0DAC7A0"/>
    <w:lvl w:ilvl="0" w:tplc="77185F3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w w:val="136"/>
        <w:sz w:val="24"/>
        <w:szCs w:val="24"/>
        <w:u w:val="none"/>
      </w:rPr>
    </w:lvl>
    <w:lvl w:ilvl="1" w:tplc="040C0019">
      <w:start w:val="1"/>
      <w:numFmt w:val="lowerLetter"/>
      <w:lvlText w:val="%2."/>
      <w:lvlJc w:val="left"/>
      <w:pPr>
        <w:ind w:left="1353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985724"/>
    <w:multiLevelType w:val="hybridMultilevel"/>
    <w:tmpl w:val="1344732A"/>
    <w:lvl w:ilvl="0" w:tplc="A5A659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45C3C"/>
    <w:multiLevelType w:val="multilevel"/>
    <w:tmpl w:val="316E9524"/>
    <w:name w:val="Niveau 1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lvlText w:val="%2.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4" w15:restartNumberingAfterBreak="0">
    <w:nsid w:val="399421B3"/>
    <w:multiLevelType w:val="hybridMultilevel"/>
    <w:tmpl w:val="1A66013E"/>
    <w:lvl w:ilvl="0" w:tplc="FFFFFFFF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DE0CAE"/>
    <w:multiLevelType w:val="hybridMultilevel"/>
    <w:tmpl w:val="400426B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D7A0D44"/>
    <w:multiLevelType w:val="multilevel"/>
    <w:tmpl w:val="5F7EC7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DAA377B"/>
    <w:multiLevelType w:val="hybridMultilevel"/>
    <w:tmpl w:val="2ECA7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0B0DA4"/>
    <w:multiLevelType w:val="hybridMultilevel"/>
    <w:tmpl w:val="48BE07A0"/>
    <w:lvl w:ilvl="0" w:tplc="131A0E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w w:val="136"/>
        <w:sz w:val="20"/>
        <w:u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A10D9"/>
    <w:multiLevelType w:val="hybridMultilevel"/>
    <w:tmpl w:val="F66662DE"/>
    <w:lvl w:ilvl="0" w:tplc="040C000F">
      <w:start w:val="1"/>
      <w:numFmt w:val="decimal"/>
      <w:lvlText w:val="%1."/>
      <w:lvlJc w:val="left"/>
      <w:pPr>
        <w:ind w:left="1069" w:hanging="360"/>
      </w:p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43D7F59"/>
    <w:multiLevelType w:val="hybridMultilevel"/>
    <w:tmpl w:val="D5060322"/>
    <w:lvl w:ilvl="0" w:tplc="77185F3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w w:val="136"/>
        <w:sz w:val="24"/>
        <w:szCs w:val="24"/>
        <w:u w:val="none"/>
      </w:rPr>
    </w:lvl>
    <w:lvl w:ilvl="1" w:tplc="040C0019">
      <w:start w:val="1"/>
      <w:numFmt w:val="lowerLetter"/>
      <w:lvlText w:val="%2."/>
      <w:lvlJc w:val="left"/>
      <w:pPr>
        <w:ind w:left="1353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5961E7E"/>
    <w:multiLevelType w:val="multilevel"/>
    <w:tmpl w:val="11761794"/>
    <w:lvl w:ilvl="0">
      <w:start w:val="1"/>
      <w:numFmt w:val="bullet"/>
      <w:lvlText w:val=""/>
      <w:lvlJc w:val="left"/>
      <w:pPr>
        <w:ind w:left="357" w:hanging="357"/>
      </w:pPr>
      <w:rPr>
        <w:rFonts w:ascii="Wingdings 2" w:hAnsi="Wingdings 2" w:hint="default"/>
        <w:color w:val="000000" w:themeColor="text1"/>
        <w:sz w:val="20"/>
      </w:rPr>
    </w:lvl>
    <w:lvl w:ilvl="1">
      <w:start w:val="1"/>
      <w:numFmt w:val="bullet"/>
      <w:lvlText w:val=""/>
      <w:lvlJc w:val="left"/>
      <w:pPr>
        <w:ind w:left="714" w:hanging="357"/>
      </w:pPr>
      <w:rPr>
        <w:rFonts w:ascii="Wingdings 2" w:hAnsi="Wingdings 2" w:hint="default"/>
        <w:color w:val="4BACC6" w:themeColor="accent5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  <w:color w:val="000000" w:themeColor="text1"/>
        <w:sz w:val="22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2" w15:restartNumberingAfterBreak="0">
    <w:nsid w:val="55C5200A"/>
    <w:multiLevelType w:val="multilevel"/>
    <w:tmpl w:val="4E6CD69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57F75E1B"/>
    <w:multiLevelType w:val="hybridMultilevel"/>
    <w:tmpl w:val="2CECDDFA"/>
    <w:lvl w:ilvl="0" w:tplc="77185F3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w w:val="136"/>
        <w:sz w:val="24"/>
        <w:szCs w:val="24"/>
        <w:u w:val="none"/>
      </w:rPr>
    </w:lvl>
    <w:lvl w:ilvl="1" w:tplc="040C0019">
      <w:start w:val="1"/>
      <w:numFmt w:val="lowerLetter"/>
      <w:lvlText w:val="%2."/>
      <w:lvlJc w:val="left"/>
      <w:pPr>
        <w:ind w:left="1353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8086BCF"/>
    <w:multiLevelType w:val="hybridMultilevel"/>
    <w:tmpl w:val="55E8F84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CD116E1"/>
    <w:multiLevelType w:val="multilevel"/>
    <w:tmpl w:val="AE88486A"/>
    <w:styleLink w:val="Listepucecv"/>
    <w:lvl w:ilvl="0">
      <w:start w:val="1"/>
      <w:numFmt w:val="bullet"/>
      <w:pStyle w:val="Listepuces"/>
      <w:lvlText w:val=""/>
      <w:lvlJc w:val="left"/>
      <w:pPr>
        <w:ind w:left="357" w:hanging="357"/>
      </w:pPr>
      <w:rPr>
        <w:rFonts w:ascii="Wingdings 2" w:hAnsi="Wingdings 2" w:hint="default"/>
        <w:color w:val="000000" w:themeColor="text1"/>
        <w:sz w:val="20"/>
      </w:rPr>
    </w:lvl>
    <w:lvl w:ilvl="1">
      <w:start w:val="1"/>
      <w:numFmt w:val="bullet"/>
      <w:pStyle w:val="Listepuces2"/>
      <w:lvlText w:val=""/>
      <w:lvlJc w:val="left"/>
      <w:pPr>
        <w:ind w:left="714" w:hanging="357"/>
      </w:pPr>
      <w:rPr>
        <w:rFonts w:ascii="Wingdings 2" w:hAnsi="Wingdings 2" w:hint="default"/>
        <w:color w:val="4BACC6" w:themeColor="accent5"/>
      </w:rPr>
    </w:lvl>
    <w:lvl w:ilvl="2">
      <w:start w:val="1"/>
      <w:numFmt w:val="bullet"/>
      <w:pStyle w:val="Listepuces3"/>
      <w:lvlText w:val=""/>
      <w:lvlJc w:val="left"/>
      <w:pPr>
        <w:ind w:left="1071" w:hanging="357"/>
      </w:pPr>
      <w:rPr>
        <w:rFonts w:ascii="Wingdings 2" w:hAnsi="Wingdings 2" w:hint="default"/>
        <w:color w:val="000000" w:themeColor="text1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6" w15:restartNumberingAfterBreak="0">
    <w:nsid w:val="65DB3DE0"/>
    <w:multiLevelType w:val="multilevel"/>
    <w:tmpl w:val="AE88486A"/>
    <w:numStyleLink w:val="Listepucecv"/>
  </w:abstractNum>
  <w:abstractNum w:abstractNumId="27" w15:restartNumberingAfterBreak="0">
    <w:nsid w:val="72696515"/>
    <w:multiLevelType w:val="hybridMultilevel"/>
    <w:tmpl w:val="6F8A91B6"/>
    <w:lvl w:ilvl="0" w:tplc="6A0CEF50">
      <w:numFmt w:val="bullet"/>
      <w:lvlText w:val="•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3567A60"/>
    <w:multiLevelType w:val="hybridMultilevel"/>
    <w:tmpl w:val="A420D4F0"/>
    <w:lvl w:ilvl="0" w:tplc="9850DA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341079"/>
    <w:multiLevelType w:val="multilevel"/>
    <w:tmpl w:val="040C0025"/>
    <w:lvl w:ilvl="0">
      <w:start w:val="1"/>
      <w:numFmt w:val="decimal"/>
      <w:pStyle w:val="Titre10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ABE0BD7"/>
    <w:multiLevelType w:val="hybridMultilevel"/>
    <w:tmpl w:val="EFDC6038"/>
    <w:lvl w:ilvl="0" w:tplc="8042D75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9C6877"/>
    <w:multiLevelType w:val="hybridMultilevel"/>
    <w:tmpl w:val="B042418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C4A7167"/>
    <w:multiLevelType w:val="hybridMultilevel"/>
    <w:tmpl w:val="B6CE8A58"/>
    <w:lvl w:ilvl="0" w:tplc="4CDC008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8728FC"/>
    <w:multiLevelType w:val="multilevel"/>
    <w:tmpl w:val="003A0BC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742025872">
    <w:abstractNumId w:val="11"/>
  </w:num>
  <w:num w:numId="2" w16cid:durableId="1951929054">
    <w:abstractNumId w:val="24"/>
  </w:num>
  <w:num w:numId="3" w16cid:durableId="1576207854">
    <w:abstractNumId w:val="31"/>
  </w:num>
  <w:num w:numId="4" w16cid:durableId="1065296972">
    <w:abstractNumId w:val="18"/>
  </w:num>
  <w:num w:numId="5" w16cid:durableId="1502314415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070707"/>
        </w:rPr>
      </w:lvl>
    </w:lvlOverride>
  </w:num>
  <w:num w:numId="6" w16cid:durableId="1183125443">
    <w:abstractNumId w:val="17"/>
  </w:num>
  <w:num w:numId="7" w16cid:durableId="1901750763">
    <w:abstractNumId w:val="32"/>
  </w:num>
  <w:num w:numId="8" w16cid:durableId="1383407795">
    <w:abstractNumId w:val="8"/>
  </w:num>
  <w:num w:numId="9" w16cid:durableId="1838882786">
    <w:abstractNumId w:val="15"/>
  </w:num>
  <w:num w:numId="10" w16cid:durableId="283466863">
    <w:abstractNumId w:val="3"/>
  </w:num>
  <w:num w:numId="11" w16cid:durableId="98717432">
    <w:abstractNumId w:val="12"/>
  </w:num>
  <w:num w:numId="12" w16cid:durableId="183059708">
    <w:abstractNumId w:val="21"/>
  </w:num>
  <w:num w:numId="13" w16cid:durableId="1024015449">
    <w:abstractNumId w:val="28"/>
  </w:num>
  <w:num w:numId="14" w16cid:durableId="813984832">
    <w:abstractNumId w:val="20"/>
  </w:num>
  <w:num w:numId="15" w16cid:durableId="956837617">
    <w:abstractNumId w:val="10"/>
  </w:num>
  <w:num w:numId="16" w16cid:durableId="776825375">
    <w:abstractNumId w:val="27"/>
  </w:num>
  <w:num w:numId="17" w16cid:durableId="1789397431">
    <w:abstractNumId w:val="9"/>
  </w:num>
  <w:num w:numId="18" w16cid:durableId="2116823273">
    <w:abstractNumId w:val="14"/>
  </w:num>
  <w:num w:numId="19" w16cid:durableId="1447190949">
    <w:abstractNumId w:val="6"/>
  </w:num>
  <w:num w:numId="20" w16cid:durableId="294720615">
    <w:abstractNumId w:val="23"/>
  </w:num>
  <w:num w:numId="21" w16cid:durableId="517736473">
    <w:abstractNumId w:val="1"/>
  </w:num>
  <w:num w:numId="22" w16cid:durableId="1069839125">
    <w:abstractNumId w:val="30"/>
  </w:num>
  <w:num w:numId="23" w16cid:durableId="1172601295">
    <w:abstractNumId w:val="22"/>
  </w:num>
  <w:num w:numId="24" w16cid:durableId="83650440">
    <w:abstractNumId w:val="2"/>
  </w:num>
  <w:num w:numId="25" w16cid:durableId="1506945182">
    <w:abstractNumId w:val="33"/>
  </w:num>
  <w:num w:numId="26" w16cid:durableId="62604805">
    <w:abstractNumId w:val="7"/>
  </w:num>
  <w:num w:numId="27" w16cid:durableId="1193496579">
    <w:abstractNumId w:val="19"/>
  </w:num>
  <w:num w:numId="28" w16cid:durableId="292755622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57360537">
    <w:abstractNumId w:val="26"/>
  </w:num>
  <w:num w:numId="30" w16cid:durableId="1829319971">
    <w:abstractNumId w:val="25"/>
  </w:num>
  <w:num w:numId="31" w16cid:durableId="1117064780">
    <w:abstractNumId w:val="4"/>
  </w:num>
  <w:num w:numId="32" w16cid:durableId="147401867">
    <w:abstractNumId w:val="16"/>
  </w:num>
  <w:num w:numId="33" w16cid:durableId="1257131150">
    <w:abstractNumId w:val="5"/>
  </w:num>
  <w:num w:numId="34" w16cid:durableId="775828847">
    <w:abstractNumId w:val="29"/>
  </w:num>
  <w:num w:numId="35" w16cid:durableId="2027363268">
    <w:abstractNumId w:val="29"/>
  </w:num>
  <w:num w:numId="36" w16cid:durableId="1840804970">
    <w:abstractNumId w:val="29"/>
  </w:num>
  <w:num w:numId="37" w16cid:durableId="1463033775">
    <w:abstractNumId w:val="29"/>
  </w:num>
  <w:num w:numId="38" w16cid:durableId="805855664">
    <w:abstractNumId w:val="29"/>
  </w:num>
  <w:num w:numId="39" w16cid:durableId="1976334117">
    <w:abstractNumId w:val="29"/>
  </w:num>
  <w:num w:numId="40" w16cid:durableId="312101021">
    <w:abstractNumId w:val="29"/>
  </w:num>
  <w:num w:numId="41" w16cid:durableId="1691684703">
    <w:abstractNumId w:val="29"/>
  </w:num>
  <w:num w:numId="42" w16cid:durableId="1550805105">
    <w:abstractNumId w:val="29"/>
  </w:num>
  <w:num w:numId="43" w16cid:durableId="162736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FBE"/>
    <w:rsid w:val="00007C59"/>
    <w:rsid w:val="000128B1"/>
    <w:rsid w:val="00015339"/>
    <w:rsid w:val="00025AE2"/>
    <w:rsid w:val="00054D8E"/>
    <w:rsid w:val="00092A07"/>
    <w:rsid w:val="000A1F52"/>
    <w:rsid w:val="000C5260"/>
    <w:rsid w:val="000D7F0C"/>
    <w:rsid w:val="000E00FC"/>
    <w:rsid w:val="000E3506"/>
    <w:rsid w:val="000F2ED1"/>
    <w:rsid w:val="00101C8F"/>
    <w:rsid w:val="001205C2"/>
    <w:rsid w:val="0012593C"/>
    <w:rsid w:val="00126245"/>
    <w:rsid w:val="0012628A"/>
    <w:rsid w:val="001314A5"/>
    <w:rsid w:val="00156434"/>
    <w:rsid w:val="00185B53"/>
    <w:rsid w:val="00194BC3"/>
    <w:rsid w:val="001A7A71"/>
    <w:rsid w:val="001B00EB"/>
    <w:rsid w:val="001B15F3"/>
    <w:rsid w:val="001B2859"/>
    <w:rsid w:val="001B7636"/>
    <w:rsid w:val="001C7430"/>
    <w:rsid w:val="001D797B"/>
    <w:rsid w:val="001F0728"/>
    <w:rsid w:val="00200901"/>
    <w:rsid w:val="00217BC5"/>
    <w:rsid w:val="00217BF7"/>
    <w:rsid w:val="00227011"/>
    <w:rsid w:val="00230042"/>
    <w:rsid w:val="0023308A"/>
    <w:rsid w:val="002636D4"/>
    <w:rsid w:val="002A5145"/>
    <w:rsid w:val="002B4C25"/>
    <w:rsid w:val="002B5E19"/>
    <w:rsid w:val="003070A3"/>
    <w:rsid w:val="003121A0"/>
    <w:rsid w:val="00340519"/>
    <w:rsid w:val="00363175"/>
    <w:rsid w:val="00364C6E"/>
    <w:rsid w:val="00371B1D"/>
    <w:rsid w:val="003B7811"/>
    <w:rsid w:val="003D7A30"/>
    <w:rsid w:val="003E1D23"/>
    <w:rsid w:val="0041130E"/>
    <w:rsid w:val="004209D4"/>
    <w:rsid w:val="00430517"/>
    <w:rsid w:val="00442247"/>
    <w:rsid w:val="00452DF2"/>
    <w:rsid w:val="00453761"/>
    <w:rsid w:val="004604F1"/>
    <w:rsid w:val="0046109F"/>
    <w:rsid w:val="00466147"/>
    <w:rsid w:val="00475F02"/>
    <w:rsid w:val="00490A7A"/>
    <w:rsid w:val="004A763B"/>
    <w:rsid w:val="004B7E5E"/>
    <w:rsid w:val="004C01B3"/>
    <w:rsid w:val="004C453C"/>
    <w:rsid w:val="004F30EE"/>
    <w:rsid w:val="004F6232"/>
    <w:rsid w:val="00506390"/>
    <w:rsid w:val="00513CE5"/>
    <w:rsid w:val="00524A36"/>
    <w:rsid w:val="0053162B"/>
    <w:rsid w:val="0053334B"/>
    <w:rsid w:val="00544E97"/>
    <w:rsid w:val="0054706E"/>
    <w:rsid w:val="00556CB5"/>
    <w:rsid w:val="00562C82"/>
    <w:rsid w:val="005670B2"/>
    <w:rsid w:val="0057204F"/>
    <w:rsid w:val="0059155B"/>
    <w:rsid w:val="005942DF"/>
    <w:rsid w:val="005A0589"/>
    <w:rsid w:val="005B6878"/>
    <w:rsid w:val="005C4628"/>
    <w:rsid w:val="005E6AA6"/>
    <w:rsid w:val="006102D2"/>
    <w:rsid w:val="00616EDC"/>
    <w:rsid w:val="00636C66"/>
    <w:rsid w:val="006515F2"/>
    <w:rsid w:val="006548D2"/>
    <w:rsid w:val="0065566F"/>
    <w:rsid w:val="006568AA"/>
    <w:rsid w:val="00660F54"/>
    <w:rsid w:val="00694713"/>
    <w:rsid w:val="00696AA7"/>
    <w:rsid w:val="006A1B4F"/>
    <w:rsid w:val="006B1FEB"/>
    <w:rsid w:val="006B257F"/>
    <w:rsid w:val="006B422C"/>
    <w:rsid w:val="006D2BD1"/>
    <w:rsid w:val="00700FBE"/>
    <w:rsid w:val="00705B78"/>
    <w:rsid w:val="00721A5C"/>
    <w:rsid w:val="007222AE"/>
    <w:rsid w:val="007279B3"/>
    <w:rsid w:val="00731241"/>
    <w:rsid w:val="007334BA"/>
    <w:rsid w:val="00750F2B"/>
    <w:rsid w:val="007642EB"/>
    <w:rsid w:val="00773CA2"/>
    <w:rsid w:val="0077679A"/>
    <w:rsid w:val="007937C6"/>
    <w:rsid w:val="007A5649"/>
    <w:rsid w:val="007B43D6"/>
    <w:rsid w:val="007D65F8"/>
    <w:rsid w:val="00861736"/>
    <w:rsid w:val="00865419"/>
    <w:rsid w:val="00872438"/>
    <w:rsid w:val="00881B97"/>
    <w:rsid w:val="00892C91"/>
    <w:rsid w:val="008A7133"/>
    <w:rsid w:val="008A723D"/>
    <w:rsid w:val="008C4B4C"/>
    <w:rsid w:val="008C5E90"/>
    <w:rsid w:val="008C748E"/>
    <w:rsid w:val="008D0A8C"/>
    <w:rsid w:val="008D1032"/>
    <w:rsid w:val="008D1DC1"/>
    <w:rsid w:val="008E54C8"/>
    <w:rsid w:val="008F083E"/>
    <w:rsid w:val="008F196C"/>
    <w:rsid w:val="00906312"/>
    <w:rsid w:val="009160FE"/>
    <w:rsid w:val="009302C0"/>
    <w:rsid w:val="00933FF5"/>
    <w:rsid w:val="00936BB8"/>
    <w:rsid w:val="00942371"/>
    <w:rsid w:val="00946DED"/>
    <w:rsid w:val="0096201E"/>
    <w:rsid w:val="0098008F"/>
    <w:rsid w:val="0098733E"/>
    <w:rsid w:val="00990834"/>
    <w:rsid w:val="00992E01"/>
    <w:rsid w:val="009B1E3E"/>
    <w:rsid w:val="009C1846"/>
    <w:rsid w:val="009D679D"/>
    <w:rsid w:val="009E23E2"/>
    <w:rsid w:val="009F15AD"/>
    <w:rsid w:val="00A057EF"/>
    <w:rsid w:val="00A13398"/>
    <w:rsid w:val="00A15835"/>
    <w:rsid w:val="00A23B90"/>
    <w:rsid w:val="00A30D7E"/>
    <w:rsid w:val="00A34792"/>
    <w:rsid w:val="00A3774F"/>
    <w:rsid w:val="00A406C2"/>
    <w:rsid w:val="00A410EE"/>
    <w:rsid w:val="00A4400F"/>
    <w:rsid w:val="00A56183"/>
    <w:rsid w:val="00A570D4"/>
    <w:rsid w:val="00A84C95"/>
    <w:rsid w:val="00AA2054"/>
    <w:rsid w:val="00AC5918"/>
    <w:rsid w:val="00AC59D7"/>
    <w:rsid w:val="00AC5FC2"/>
    <w:rsid w:val="00AD03D1"/>
    <w:rsid w:val="00AD660D"/>
    <w:rsid w:val="00AD6FB7"/>
    <w:rsid w:val="00AE5FE6"/>
    <w:rsid w:val="00AE6F21"/>
    <w:rsid w:val="00B11B04"/>
    <w:rsid w:val="00B12ABD"/>
    <w:rsid w:val="00B326C7"/>
    <w:rsid w:val="00B3311C"/>
    <w:rsid w:val="00B41E21"/>
    <w:rsid w:val="00B859FB"/>
    <w:rsid w:val="00B86983"/>
    <w:rsid w:val="00B92703"/>
    <w:rsid w:val="00B941DC"/>
    <w:rsid w:val="00BA4BEB"/>
    <w:rsid w:val="00BA79B2"/>
    <w:rsid w:val="00BD5BEF"/>
    <w:rsid w:val="00BE0073"/>
    <w:rsid w:val="00C0513F"/>
    <w:rsid w:val="00C07F97"/>
    <w:rsid w:val="00C4224F"/>
    <w:rsid w:val="00C514F2"/>
    <w:rsid w:val="00C75171"/>
    <w:rsid w:val="00CD0BA6"/>
    <w:rsid w:val="00D01EAF"/>
    <w:rsid w:val="00D059F2"/>
    <w:rsid w:val="00D268A8"/>
    <w:rsid w:val="00D27503"/>
    <w:rsid w:val="00D30AEC"/>
    <w:rsid w:val="00D72EB3"/>
    <w:rsid w:val="00D767DF"/>
    <w:rsid w:val="00DA43AB"/>
    <w:rsid w:val="00DB05F0"/>
    <w:rsid w:val="00DB6B69"/>
    <w:rsid w:val="00DC5E19"/>
    <w:rsid w:val="00DD35ED"/>
    <w:rsid w:val="00DD6A5B"/>
    <w:rsid w:val="00DF275E"/>
    <w:rsid w:val="00DF4C21"/>
    <w:rsid w:val="00E16BA6"/>
    <w:rsid w:val="00E269D7"/>
    <w:rsid w:val="00E32472"/>
    <w:rsid w:val="00E40FD8"/>
    <w:rsid w:val="00E455D0"/>
    <w:rsid w:val="00E530E3"/>
    <w:rsid w:val="00E55D02"/>
    <w:rsid w:val="00E629F0"/>
    <w:rsid w:val="00E71CB9"/>
    <w:rsid w:val="00E75F17"/>
    <w:rsid w:val="00E937B2"/>
    <w:rsid w:val="00E95D31"/>
    <w:rsid w:val="00EB6D99"/>
    <w:rsid w:val="00EC1C53"/>
    <w:rsid w:val="00EC2A05"/>
    <w:rsid w:val="00F046F3"/>
    <w:rsid w:val="00F13087"/>
    <w:rsid w:val="00F21D22"/>
    <w:rsid w:val="00F34045"/>
    <w:rsid w:val="00F35F97"/>
    <w:rsid w:val="00F5049D"/>
    <w:rsid w:val="00F507F6"/>
    <w:rsid w:val="00F6325E"/>
    <w:rsid w:val="00F63A56"/>
    <w:rsid w:val="00F66961"/>
    <w:rsid w:val="00F704BC"/>
    <w:rsid w:val="00F96225"/>
    <w:rsid w:val="00F97794"/>
    <w:rsid w:val="00FA30D7"/>
    <w:rsid w:val="00FB482F"/>
    <w:rsid w:val="00FB4F87"/>
    <w:rsid w:val="00FD3051"/>
    <w:rsid w:val="00FE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3866C"/>
  <w15:docId w15:val="{E595DBC8-D096-4379-A6C9-74741B3BB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0">
    <w:name w:val="heading 1"/>
    <w:basedOn w:val="Normal"/>
    <w:next w:val="Normal"/>
    <w:link w:val="Titre1Car"/>
    <w:uiPriority w:val="9"/>
    <w:qFormat/>
    <w:rsid w:val="00513CE5"/>
    <w:pPr>
      <w:numPr>
        <w:numId w:val="42"/>
      </w:numPr>
      <w:pBdr>
        <w:bottom w:val="single" w:sz="4" w:space="1" w:color="000000" w:themeColor="text1"/>
      </w:pBdr>
      <w:spacing w:before="360" w:line="240" w:lineRule="auto"/>
      <w:outlineLvl w:val="0"/>
    </w:pPr>
    <w:rPr>
      <w:rFonts w:asciiTheme="majorHAnsi" w:eastAsiaTheme="minorEastAsia" w:hAnsiTheme="majorHAnsi"/>
      <w:b/>
      <w:iCs/>
      <w:color w:val="1F497D" w:themeColor="text2"/>
      <w:sz w:val="24"/>
      <w:szCs w:val="3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13CE5"/>
    <w:pPr>
      <w:numPr>
        <w:ilvl w:val="1"/>
        <w:numId w:val="42"/>
      </w:numPr>
      <w:spacing w:before="240" w:after="12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iCs/>
      <w:color w:val="1F497D" w:themeColor="text2"/>
      <w:sz w:val="24"/>
      <w:szCs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13CE5"/>
    <w:pPr>
      <w:numPr>
        <w:ilvl w:val="2"/>
        <w:numId w:val="42"/>
      </w:num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iCs/>
      <w:color w:val="1F497D" w:themeColor="text2"/>
      <w:sz w:val="24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513CE5"/>
    <w:pPr>
      <w:numPr>
        <w:ilvl w:val="3"/>
        <w:numId w:val="42"/>
      </w:num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iCs/>
      <w:color w:val="4BACC6" w:themeColor="accent5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513CE5"/>
    <w:pPr>
      <w:numPr>
        <w:ilvl w:val="4"/>
        <w:numId w:val="42"/>
      </w:num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iCs/>
      <w:caps/>
      <w:color w:val="943634" w:themeColor="accent2" w:themeShade="BF"/>
      <w:sz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513CE5"/>
    <w:pPr>
      <w:numPr>
        <w:ilvl w:val="5"/>
        <w:numId w:val="42"/>
      </w:num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Cs/>
      <w:color w:val="365F91" w:themeColor="accent1" w:themeShade="BF"/>
      <w:sz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13CE5"/>
    <w:pPr>
      <w:numPr>
        <w:ilvl w:val="6"/>
        <w:numId w:val="42"/>
      </w:num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Cs/>
      <w:color w:val="943634" w:themeColor="accent2" w:themeShade="BF"/>
      <w:sz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13CE5"/>
    <w:pPr>
      <w:numPr>
        <w:ilvl w:val="7"/>
        <w:numId w:val="42"/>
      </w:num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Cs/>
      <w:color w:val="4F81BD" w:themeColor="accent1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13CE5"/>
    <w:pPr>
      <w:numPr>
        <w:ilvl w:val="8"/>
        <w:numId w:val="42"/>
      </w:num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0FBE"/>
    <w:pPr>
      <w:ind w:left="720"/>
      <w:contextualSpacing/>
    </w:pPr>
  </w:style>
  <w:style w:type="paragraph" w:customStyle="1" w:styleId="Style">
    <w:name w:val="Style"/>
    <w:rsid w:val="00700F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AC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0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0EB"/>
    <w:rPr>
      <w:rFonts w:ascii="Tahoma" w:hAnsi="Tahoma" w:cs="Tahoma"/>
      <w:sz w:val="16"/>
      <w:szCs w:val="16"/>
    </w:rPr>
  </w:style>
  <w:style w:type="character" w:customStyle="1" w:styleId="commentairecach">
    <w:name w:val="commentaire caché"/>
    <w:basedOn w:val="Policepardfaut"/>
    <w:uiPriority w:val="1"/>
    <w:qFormat/>
    <w:rsid w:val="001B00EB"/>
    <w:rPr>
      <w:rFonts w:asciiTheme="minorHAnsi" w:hAnsiTheme="minorHAnsi"/>
      <w:i/>
      <w:vanish/>
      <w:color w:val="4F6228" w:themeColor="accent3" w:themeShade="80"/>
      <w:sz w:val="18"/>
      <w:bdr w:val="none" w:sz="0" w:space="0" w:color="auto"/>
      <w:shd w:val="clear" w:color="auto" w:fill="D6E3BC" w:themeFill="accent3" w:themeFillTint="66"/>
    </w:rPr>
  </w:style>
  <w:style w:type="character" w:styleId="Marquedecommentaire">
    <w:name w:val="annotation reference"/>
    <w:basedOn w:val="Policepardfaut"/>
    <w:uiPriority w:val="99"/>
    <w:unhideWhenUsed/>
    <w:rsid w:val="001B00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B00E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B00E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00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00EB"/>
    <w:rPr>
      <w:b/>
      <w:bCs/>
      <w:sz w:val="20"/>
      <w:szCs w:val="20"/>
    </w:rPr>
  </w:style>
  <w:style w:type="character" w:customStyle="1" w:styleId="Style2">
    <w:name w:val="Style2"/>
    <w:basedOn w:val="Policepardfaut"/>
    <w:uiPriority w:val="1"/>
    <w:rsid w:val="003E1D23"/>
    <w:rPr>
      <w:rFonts w:asciiTheme="minorHAnsi" w:hAnsiTheme="minorHAnsi"/>
      <w:b/>
      <w:sz w:val="20"/>
    </w:rPr>
  </w:style>
  <w:style w:type="character" w:customStyle="1" w:styleId="Style3">
    <w:name w:val="Style3"/>
    <w:basedOn w:val="Policepardfaut"/>
    <w:uiPriority w:val="1"/>
    <w:rsid w:val="003E1D23"/>
    <w:rPr>
      <w:rFonts w:asciiTheme="minorHAnsi" w:hAnsiTheme="minorHAnsi"/>
      <w:b/>
      <w:sz w:val="20"/>
    </w:rPr>
  </w:style>
  <w:style w:type="character" w:customStyle="1" w:styleId="Style4">
    <w:name w:val="Style4"/>
    <w:basedOn w:val="Policepardfaut"/>
    <w:uiPriority w:val="1"/>
    <w:rsid w:val="003E1D23"/>
    <w:rPr>
      <w:rFonts w:asciiTheme="minorHAnsi" w:hAnsiTheme="minorHAnsi"/>
      <w:b/>
      <w:sz w:val="20"/>
    </w:rPr>
  </w:style>
  <w:style w:type="paragraph" w:styleId="En-tte">
    <w:name w:val="header"/>
    <w:basedOn w:val="Normal"/>
    <w:link w:val="En-tteCar"/>
    <w:uiPriority w:val="99"/>
    <w:unhideWhenUsed/>
    <w:rsid w:val="003E1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1D23"/>
  </w:style>
  <w:style w:type="paragraph" w:styleId="Pieddepage">
    <w:name w:val="footer"/>
    <w:basedOn w:val="Normal"/>
    <w:link w:val="PieddepageCar"/>
    <w:uiPriority w:val="99"/>
    <w:unhideWhenUsed/>
    <w:rsid w:val="003E1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1D23"/>
  </w:style>
  <w:style w:type="paragraph" w:customStyle="1" w:styleId="calibrigras">
    <w:name w:val="calibri gras"/>
    <w:basedOn w:val="Normal"/>
    <w:qFormat/>
    <w:rsid w:val="005942DF"/>
    <w:pPr>
      <w:spacing w:before="240" w:after="120" w:line="240" w:lineRule="auto"/>
      <w:jc w:val="both"/>
    </w:pPr>
    <w:rPr>
      <w:b/>
      <w:sz w:val="20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73CA2"/>
    <w:pPr>
      <w:spacing w:before="200" w:after="360" w:line="240" w:lineRule="auto"/>
      <w:jc w:val="center"/>
    </w:pPr>
    <w:rPr>
      <w:rFonts w:asciiTheme="majorHAnsi" w:eastAsiaTheme="majorEastAsia" w:hAnsiTheme="majorHAnsi" w:cstheme="majorBidi"/>
      <w:b/>
      <w:iCs/>
      <w:color w:val="1F497D" w:themeColor="text2"/>
      <w:sz w:val="3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73CA2"/>
    <w:rPr>
      <w:rFonts w:asciiTheme="majorHAnsi" w:eastAsiaTheme="majorEastAsia" w:hAnsiTheme="majorHAnsi" w:cstheme="majorBidi"/>
      <w:b/>
      <w:iCs/>
      <w:color w:val="1F497D" w:themeColor="text2"/>
      <w:sz w:val="32"/>
      <w:szCs w:val="24"/>
    </w:rPr>
  </w:style>
  <w:style w:type="paragraph" w:customStyle="1" w:styleId="ChapitresPuces">
    <w:name w:val="Chapitres Puces"/>
    <w:basedOn w:val="Normal"/>
    <w:rsid w:val="00660F54"/>
    <w:pPr>
      <w:tabs>
        <w:tab w:val="num" w:pos="360"/>
      </w:tabs>
      <w:autoSpaceDE w:val="0"/>
      <w:autoSpaceDN w:val="0"/>
      <w:adjustRightInd w:val="0"/>
      <w:spacing w:after="0" w:line="240" w:lineRule="auto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513CE5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13C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513CE5"/>
    <w:rPr>
      <w:rFonts w:asciiTheme="majorHAnsi" w:eastAsiaTheme="majorEastAsia" w:hAnsiTheme="majorHAnsi" w:cstheme="majorBidi"/>
      <w:b/>
      <w:bCs/>
      <w:iCs/>
      <w:color w:val="1F497D" w:themeColor="text2"/>
      <w:sz w:val="24"/>
      <w:szCs w:val="34"/>
    </w:rPr>
  </w:style>
  <w:style w:type="character" w:customStyle="1" w:styleId="Titre1Car">
    <w:name w:val="Titre 1 Car"/>
    <w:basedOn w:val="Policepardfaut"/>
    <w:link w:val="Titre10"/>
    <w:uiPriority w:val="9"/>
    <w:rsid w:val="00513CE5"/>
    <w:rPr>
      <w:rFonts w:asciiTheme="majorHAnsi" w:eastAsiaTheme="minorEastAsia" w:hAnsiTheme="majorHAnsi"/>
      <w:b/>
      <w:iCs/>
      <w:color w:val="1F497D" w:themeColor="text2"/>
      <w:sz w:val="24"/>
      <w:szCs w:val="38"/>
    </w:rPr>
  </w:style>
  <w:style w:type="character" w:customStyle="1" w:styleId="Titre3Car">
    <w:name w:val="Titre 3 Car"/>
    <w:basedOn w:val="Policepardfaut"/>
    <w:link w:val="Titre3"/>
    <w:uiPriority w:val="9"/>
    <w:rsid w:val="00513CE5"/>
    <w:rPr>
      <w:rFonts w:asciiTheme="majorHAnsi" w:eastAsiaTheme="majorEastAsia" w:hAnsiTheme="majorHAnsi" w:cstheme="majorBidi"/>
      <w:b/>
      <w:bCs/>
      <w:iCs/>
      <w:color w:val="1F497D" w:themeColor="text2"/>
      <w:sz w:val="24"/>
    </w:rPr>
  </w:style>
  <w:style w:type="character" w:customStyle="1" w:styleId="Titre4Car">
    <w:name w:val="Titre 4 Car"/>
    <w:basedOn w:val="Policepardfaut"/>
    <w:link w:val="Titre4"/>
    <w:uiPriority w:val="9"/>
    <w:rsid w:val="00513CE5"/>
    <w:rPr>
      <w:rFonts w:asciiTheme="majorHAnsi" w:eastAsiaTheme="majorEastAsia" w:hAnsiTheme="majorHAnsi" w:cstheme="majorBidi"/>
      <w:b/>
      <w:bCs/>
      <w:iCs/>
      <w:color w:val="4BACC6" w:themeColor="accent5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513CE5"/>
    <w:rPr>
      <w:rFonts w:asciiTheme="majorHAnsi" w:eastAsiaTheme="majorEastAsia" w:hAnsiTheme="majorHAnsi" w:cstheme="majorBidi"/>
      <w:bCs/>
      <w:iCs/>
      <w:caps/>
      <w:color w:val="943634" w:themeColor="accent2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513CE5"/>
    <w:rPr>
      <w:rFonts w:asciiTheme="majorHAnsi" w:eastAsiaTheme="majorEastAsia" w:hAnsiTheme="majorHAnsi" w:cstheme="majorBidi"/>
      <w:iCs/>
      <w:color w:val="365F91" w:themeColor="accent1" w:themeShade="B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513CE5"/>
    <w:rPr>
      <w:rFonts w:asciiTheme="majorHAnsi" w:eastAsiaTheme="majorEastAsia" w:hAnsiTheme="majorHAnsi" w:cstheme="majorBidi"/>
      <w:iCs/>
      <w:color w:val="943634" w:themeColor="accent2" w:themeShade="B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513CE5"/>
    <w:rPr>
      <w:rFonts w:asciiTheme="majorHAnsi" w:eastAsiaTheme="majorEastAsia" w:hAnsiTheme="majorHAnsi" w:cstheme="majorBidi"/>
      <w:iCs/>
      <w:color w:val="4F81BD" w:themeColor="accent1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13CE5"/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</w:rPr>
  </w:style>
  <w:style w:type="numbering" w:customStyle="1" w:styleId="Listepucecv">
    <w:name w:val="Liste à pucecv"/>
    <w:basedOn w:val="Aucuneliste"/>
    <w:uiPriority w:val="99"/>
    <w:rsid w:val="009E23E2"/>
    <w:pPr>
      <w:numPr>
        <w:numId w:val="30"/>
      </w:numPr>
    </w:pPr>
  </w:style>
  <w:style w:type="paragraph" w:styleId="Listepuces">
    <w:name w:val="List Bullet"/>
    <w:basedOn w:val="Normal"/>
    <w:uiPriority w:val="99"/>
    <w:unhideWhenUsed/>
    <w:qFormat/>
    <w:rsid w:val="009E23E2"/>
    <w:pPr>
      <w:numPr>
        <w:numId w:val="30"/>
      </w:numPr>
      <w:spacing w:after="120" w:line="240" w:lineRule="auto"/>
      <w:contextualSpacing/>
      <w:jc w:val="both"/>
    </w:pPr>
    <w:rPr>
      <w:sz w:val="20"/>
      <w:szCs w:val="16"/>
    </w:rPr>
  </w:style>
  <w:style w:type="paragraph" w:styleId="Listepuces2">
    <w:name w:val="List Bullet 2"/>
    <w:basedOn w:val="Normal"/>
    <w:uiPriority w:val="99"/>
    <w:unhideWhenUsed/>
    <w:qFormat/>
    <w:rsid w:val="009E23E2"/>
    <w:pPr>
      <w:numPr>
        <w:ilvl w:val="1"/>
        <w:numId w:val="30"/>
      </w:numPr>
      <w:spacing w:after="120" w:line="240" w:lineRule="auto"/>
      <w:contextualSpacing/>
      <w:jc w:val="both"/>
    </w:pPr>
    <w:rPr>
      <w:sz w:val="20"/>
      <w:szCs w:val="16"/>
    </w:rPr>
  </w:style>
  <w:style w:type="paragraph" w:styleId="Listepuces3">
    <w:name w:val="List Bullet 3"/>
    <w:basedOn w:val="Normal"/>
    <w:uiPriority w:val="99"/>
    <w:unhideWhenUsed/>
    <w:qFormat/>
    <w:rsid w:val="009E23E2"/>
    <w:pPr>
      <w:numPr>
        <w:ilvl w:val="2"/>
        <w:numId w:val="30"/>
      </w:numPr>
      <w:spacing w:after="120" w:line="240" w:lineRule="auto"/>
      <w:contextualSpacing/>
      <w:jc w:val="both"/>
    </w:pPr>
    <w:rPr>
      <w:sz w:val="20"/>
      <w:szCs w:val="16"/>
    </w:rPr>
  </w:style>
  <w:style w:type="paragraph" w:customStyle="1" w:styleId="Default">
    <w:name w:val="Default"/>
    <w:rsid w:val="009E23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4F6232"/>
    <w:rPr>
      <w:color w:val="808080"/>
    </w:rPr>
  </w:style>
  <w:style w:type="paragraph" w:styleId="Rvision">
    <w:name w:val="Revision"/>
    <w:hidden/>
    <w:uiPriority w:val="99"/>
    <w:semiHidden/>
    <w:rsid w:val="00C75171"/>
    <w:pPr>
      <w:spacing w:after="0" w:line="240" w:lineRule="auto"/>
    </w:pPr>
  </w:style>
  <w:style w:type="paragraph" w:customStyle="1" w:styleId="Titredudocument">
    <w:name w:val="Titre du document"/>
    <w:basedOn w:val="Normal"/>
    <w:link w:val="TitredudocumentCar"/>
    <w:qFormat/>
    <w:rsid w:val="00513CE5"/>
    <w:pPr>
      <w:pBdr>
        <w:bottom w:val="single" w:sz="8" w:space="4" w:color="C0504D" w:themeColor="accent2"/>
      </w:pBdr>
      <w:spacing w:after="120" w:line="240" w:lineRule="auto"/>
      <w:jc w:val="both"/>
    </w:pPr>
    <w:rPr>
      <w:rFonts w:ascii="Calibri" w:hAnsi="Calibri"/>
      <w:b/>
      <w:color w:val="4F81BD" w:themeColor="accent1"/>
      <w:sz w:val="40"/>
      <w:szCs w:val="36"/>
    </w:rPr>
  </w:style>
  <w:style w:type="character" w:customStyle="1" w:styleId="TitredudocumentCar">
    <w:name w:val="Titre du document Car"/>
    <w:basedOn w:val="Policepardfaut"/>
    <w:link w:val="Titredudocument"/>
    <w:rsid w:val="00513CE5"/>
    <w:rPr>
      <w:rFonts w:ascii="Calibri" w:hAnsi="Calibri"/>
      <w:b/>
      <w:color w:val="4F81BD" w:themeColor="accent1"/>
      <w:sz w:val="40"/>
      <w:szCs w:val="36"/>
    </w:rPr>
  </w:style>
  <w:style w:type="paragraph" w:customStyle="1" w:styleId="Titre1">
    <w:name w:val="Titre1"/>
    <w:basedOn w:val="Corpsdetexte"/>
    <w:rsid w:val="00513CE5"/>
    <w:pPr>
      <w:numPr>
        <w:numId w:val="43"/>
      </w:numPr>
      <w:shd w:val="clear" w:color="auto" w:fill="D9D9D9"/>
      <w:tabs>
        <w:tab w:val="clear" w:pos="360"/>
      </w:tabs>
      <w:spacing w:after="0" w:line="240" w:lineRule="auto"/>
      <w:jc w:val="both"/>
    </w:pPr>
    <w:rPr>
      <w:rFonts w:ascii="Comic Sans MS" w:eastAsia="Times New Roman" w:hAnsi="Comic Sans MS" w:cs="Times New Roman"/>
      <w:b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13C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13CE5"/>
  </w:style>
  <w:style w:type="paragraph" w:customStyle="1" w:styleId="RedaliaSoustitredocument">
    <w:name w:val="Redalia : Sous titre document"/>
    <w:basedOn w:val="Normal"/>
    <w:next w:val="Normal"/>
    <w:rsid w:val="008F083E"/>
    <w:pPr>
      <w:widowControl w:val="0"/>
      <w:tabs>
        <w:tab w:val="left" w:leader="dot" w:pos="8505"/>
      </w:tabs>
      <w:suppressAutoHyphens/>
      <w:autoSpaceDN w:val="0"/>
      <w:spacing w:before="40" w:after="0" w:line="240" w:lineRule="auto"/>
      <w:jc w:val="center"/>
      <w:textAlignment w:val="baseline"/>
    </w:pPr>
    <w:rPr>
      <w:rFonts w:ascii="Arial" w:eastAsia="Arial" w:hAnsi="Arial" w:cs="Arial"/>
      <w:sz w:val="28"/>
      <w:szCs w:val="20"/>
      <w:lang w:eastAsia="fr-FR"/>
    </w:rPr>
  </w:style>
  <w:style w:type="paragraph" w:customStyle="1" w:styleId="RdaliaTitreparagraphe">
    <w:name w:val="Rédalia : Titre paragraphe"/>
    <w:basedOn w:val="Normal"/>
    <w:rsid w:val="008F083E"/>
    <w:pPr>
      <w:widowControl w:val="0"/>
      <w:pBdr>
        <w:bottom w:val="single" w:sz="6" w:space="1" w:color="000000"/>
      </w:pBdr>
      <w:suppressAutoHyphens/>
      <w:autoSpaceDN w:val="0"/>
      <w:spacing w:before="320" w:after="240" w:line="240" w:lineRule="auto"/>
      <w:textAlignment w:val="baseline"/>
    </w:pPr>
    <w:rPr>
      <w:rFonts w:ascii="Arial" w:eastAsia="Arial" w:hAnsi="Arial" w:cs="Arial"/>
      <w:sz w:val="3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499F0F3C61A4667A5BDD8644DA3C3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4E110B-4F31-413C-AC46-E59ADE226454}"/>
      </w:docPartPr>
      <w:docPartBody>
        <w:p w:rsidR="009649C8" w:rsidRDefault="00433661" w:rsidP="00433661">
          <w:pPr>
            <w:pStyle w:val="E499F0F3C61A4667A5BDD8644DA3C371"/>
          </w:pPr>
          <w:r w:rsidRPr="00834BD7">
            <w:rPr>
              <w:rStyle w:val="Textedelespacerserv"/>
              <w:color w:val="0E2841" w:themeColor="text2"/>
            </w:rPr>
            <w:t>[NB articles]</w:t>
          </w:r>
        </w:p>
      </w:docPartBody>
    </w:docPart>
    <w:docPart>
      <w:docPartPr>
        <w:name w:val="E9DEEE6DD0BE46E0A2481DBFB7317A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3DB523-32FA-4029-AA61-44BD2921C679}"/>
      </w:docPartPr>
      <w:docPartBody>
        <w:p w:rsidR="003D4AF0" w:rsidRDefault="00350410" w:rsidP="00350410">
          <w:pPr>
            <w:pStyle w:val="E9DEEE6DD0BE46E0A2481DBFB7317A3B"/>
          </w:pPr>
          <w:r w:rsidRPr="00E60E1F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91A2973EFD44408A92505DD16F3D1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2F794D-B84E-4D5A-BF91-636CFDE90545}"/>
      </w:docPartPr>
      <w:docPartBody>
        <w:p w:rsidR="003C4D88" w:rsidRDefault="00564B40" w:rsidP="00564B40">
          <w:pPr>
            <w:pStyle w:val="791A2973EFD44408A92505DD16F3D157"/>
          </w:pPr>
          <w:r w:rsidRPr="00E60E1F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ADF4334451C485799BD947C402211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299A5F-BE29-430E-B30F-3FBEC74A0D7B}"/>
      </w:docPartPr>
      <w:docPartBody>
        <w:p w:rsidR="00FD4D5E" w:rsidRDefault="003C4D88" w:rsidP="003C4D88">
          <w:pPr>
            <w:pStyle w:val="BADF4334451C485799BD947C402211AD"/>
          </w:pPr>
          <w:r w:rsidRPr="00E60E1F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661"/>
    <w:rsid w:val="0012593C"/>
    <w:rsid w:val="00156434"/>
    <w:rsid w:val="00230042"/>
    <w:rsid w:val="002B5E19"/>
    <w:rsid w:val="00350410"/>
    <w:rsid w:val="003C4D88"/>
    <w:rsid w:val="003D4AF0"/>
    <w:rsid w:val="00407F3E"/>
    <w:rsid w:val="00433661"/>
    <w:rsid w:val="0046109F"/>
    <w:rsid w:val="00490A7A"/>
    <w:rsid w:val="00564B40"/>
    <w:rsid w:val="005A0589"/>
    <w:rsid w:val="005C4628"/>
    <w:rsid w:val="00721A5C"/>
    <w:rsid w:val="00861736"/>
    <w:rsid w:val="00881B97"/>
    <w:rsid w:val="009649C8"/>
    <w:rsid w:val="00AA2054"/>
    <w:rsid w:val="00E629F0"/>
    <w:rsid w:val="00E75F17"/>
    <w:rsid w:val="00EA75EC"/>
    <w:rsid w:val="00F63A56"/>
    <w:rsid w:val="00FD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C4D88"/>
    <w:rPr>
      <w:color w:val="808080"/>
    </w:rPr>
  </w:style>
  <w:style w:type="paragraph" w:customStyle="1" w:styleId="E499F0F3C61A4667A5BDD8644DA3C371">
    <w:name w:val="E499F0F3C61A4667A5BDD8644DA3C371"/>
    <w:rsid w:val="00433661"/>
  </w:style>
  <w:style w:type="paragraph" w:customStyle="1" w:styleId="E9DEEE6DD0BE46E0A2481DBFB7317A3B">
    <w:name w:val="E9DEEE6DD0BE46E0A2481DBFB7317A3B"/>
    <w:rsid w:val="00350410"/>
  </w:style>
  <w:style w:type="paragraph" w:customStyle="1" w:styleId="791A2973EFD44408A92505DD16F3D157">
    <w:name w:val="791A2973EFD44408A92505DD16F3D157"/>
    <w:rsid w:val="00564B40"/>
  </w:style>
  <w:style w:type="paragraph" w:customStyle="1" w:styleId="BADF4334451C485799BD947C402211AD">
    <w:name w:val="BADF4334451C485799BD947C402211AD"/>
    <w:rsid w:val="003C4D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61713-33FE-4151-95EF-406B17B2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1623</Words>
  <Characters>8927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AERMC</Company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DELCLAUX Laurence</dc:creator>
  <cp:lastModifiedBy>MARCO Sylvie</cp:lastModifiedBy>
  <cp:revision>5</cp:revision>
  <cp:lastPrinted>2019-11-18T14:10:00Z</cp:lastPrinted>
  <dcterms:created xsi:type="dcterms:W3CDTF">2025-07-29T14:16:00Z</dcterms:created>
  <dcterms:modified xsi:type="dcterms:W3CDTF">2025-08-01T08:46:00Z</dcterms:modified>
</cp:coreProperties>
</file>